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646F" w14:textId="49110251" w:rsidR="00987271" w:rsidRPr="004977BE" w:rsidRDefault="00987271" w:rsidP="00987271">
      <w:pPr>
        <w:pStyle w:val="Header"/>
        <w:rPr>
          <w:lang w:val="en-GB"/>
        </w:rPr>
      </w:pPr>
      <w:r w:rsidRPr="004977BE">
        <w:rPr>
          <w:lang w:val="en-GB"/>
        </w:rPr>
        <w:t>3GPP TSG-RAN WG2 Meeting #99</w:t>
      </w:r>
      <w:r w:rsidRPr="004977BE">
        <w:rPr>
          <w:lang w:val="en-GB"/>
        </w:rPr>
        <w:tab/>
      </w:r>
      <w:r w:rsidR="00C61E66">
        <w:rPr>
          <w:lang w:val="en-GB"/>
        </w:rPr>
        <w:tab/>
      </w:r>
      <w:r w:rsidR="005167B9">
        <w:rPr>
          <w:rFonts w:ascii="Segoe UI" w:hAnsi="Segoe UI" w:cs="Segoe UI"/>
          <w:color w:val="333333"/>
          <w:sz w:val="18"/>
          <w:szCs w:val="18"/>
        </w:rPr>
        <w:t>R2-1708503</w:t>
      </w:r>
    </w:p>
    <w:p w14:paraId="435FF6FB" w14:textId="0EF25322" w:rsidR="006D6782" w:rsidRPr="00C249D1" w:rsidRDefault="00987271" w:rsidP="00987271">
      <w:pPr>
        <w:pStyle w:val="Header"/>
        <w:rPr>
          <w:rFonts w:cs="Arial"/>
          <w:bCs/>
          <w:sz w:val="22"/>
        </w:rPr>
      </w:pPr>
      <w:r w:rsidRPr="004977BE">
        <w:rPr>
          <w:lang w:val="en-GB"/>
        </w:rPr>
        <w:t>Berlin, Germany, 21st – 25th August 2017</w:t>
      </w:r>
      <w:r w:rsidR="008C4266" w:rsidRPr="008C4266">
        <w:rPr>
          <w:rFonts w:ascii="Segoe UI" w:hAnsi="Segoe UI" w:cs="Segoe UI"/>
          <w:color w:val="000000"/>
          <w:sz w:val="18"/>
          <w:szCs w:val="18"/>
        </w:rPr>
        <w:t xml:space="preserve"> </w:t>
      </w:r>
      <w:r w:rsidR="008C4266">
        <w:rPr>
          <w:rFonts w:ascii="Segoe UI" w:hAnsi="Segoe UI" w:cs="Segoe UI"/>
          <w:color w:val="000000"/>
          <w:sz w:val="18"/>
          <w:szCs w:val="18"/>
        </w:rPr>
        <w:tab/>
      </w:r>
      <w:r w:rsidR="008C4266">
        <w:rPr>
          <w:rFonts w:ascii="Segoe UI" w:hAnsi="Segoe UI" w:cs="Segoe UI"/>
          <w:color w:val="000000"/>
          <w:sz w:val="18"/>
          <w:szCs w:val="18"/>
        </w:rPr>
        <w:tab/>
      </w:r>
      <w:r w:rsidR="00E15B73">
        <w:rPr>
          <w:rFonts w:ascii="Segoe UI" w:hAnsi="Segoe UI" w:cs="Segoe UI"/>
          <w:color w:val="000000"/>
          <w:sz w:val="18"/>
          <w:szCs w:val="18"/>
        </w:rPr>
        <w:t xml:space="preserve">revision of </w:t>
      </w:r>
      <w:r w:rsidR="008C4266" w:rsidRPr="00E56EB9">
        <w:rPr>
          <w:lang w:val="en-GB"/>
        </w:rPr>
        <w:t>R2-1707081</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2CC6C91B"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A22432" w:rsidRPr="00A22432">
        <w:rPr>
          <w:lang w:eastAsia="ja-JP"/>
        </w:rPr>
        <w:t xml:space="preserve">Clarification on the PRACH resource selection of </w:t>
      </w:r>
      <w:r w:rsidR="005C67E6" w:rsidRPr="00A22432">
        <w:rPr>
          <w:lang w:eastAsia="ja-JP"/>
        </w:rPr>
        <w:t>multiple</w:t>
      </w:r>
      <w:r w:rsidR="00A22432" w:rsidRPr="00A22432">
        <w:rPr>
          <w:lang w:eastAsia="ja-JP"/>
        </w:rPr>
        <w:t xml:space="preserve"> beams</w:t>
      </w:r>
    </w:p>
    <w:p w14:paraId="5530123A" w14:textId="7002C256"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A03FE1" w:rsidRPr="00A03FE1">
        <w:t>10.3.1.4.</w:t>
      </w:r>
      <w:r w:rsidR="00377020">
        <w:t>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37378D9B" w:rsidR="007938B5" w:rsidRDefault="00F122A9" w:rsidP="000D1E97">
      <w:pPr>
        <w:jc w:val="both"/>
        <w:rPr>
          <w:rFonts w:eastAsiaTheme="minorEastAsia"/>
          <w:szCs w:val="20"/>
          <w:lang w:eastAsia="zh-CN"/>
        </w:rPr>
      </w:pPr>
      <w:r>
        <w:rPr>
          <w:rFonts w:eastAsiaTheme="minorEastAsia"/>
          <w:szCs w:val="20"/>
          <w:lang w:eastAsia="zh-CN"/>
        </w:rPr>
        <w:t>According to the discussion on the RACH resource configuration for the handover procedure</w:t>
      </w:r>
      <w:r w:rsidR="00EF3AE0">
        <w:rPr>
          <w:rFonts w:eastAsiaTheme="minorEastAsia"/>
          <w:szCs w:val="20"/>
          <w:lang w:eastAsia="zh-CN"/>
        </w:rPr>
        <w:t xml:space="preserve"> in RAN2#97bis meeting</w:t>
      </w:r>
      <w:r w:rsidR="00222467">
        <w:rPr>
          <w:rFonts w:eastAsiaTheme="minorEastAsia"/>
          <w:szCs w:val="20"/>
          <w:lang w:eastAsia="zh-CN"/>
        </w:rPr>
        <w:t xml:space="preserve"> [1]</w:t>
      </w:r>
      <w:r w:rsidR="00EF3AE0">
        <w:rPr>
          <w:rFonts w:eastAsiaTheme="minorEastAsia"/>
          <w:szCs w:val="20"/>
          <w:lang w:eastAsia="zh-CN"/>
        </w:rPr>
        <w:t>, RAN2 achieved the following agreements:</w:t>
      </w:r>
    </w:p>
    <w:tbl>
      <w:tblPr>
        <w:tblStyle w:val="TableGrid"/>
        <w:tblW w:w="0" w:type="auto"/>
        <w:tblLook w:val="04A0" w:firstRow="1" w:lastRow="0" w:firstColumn="1" w:lastColumn="0" w:noHBand="0" w:noVBand="1"/>
      </w:tblPr>
      <w:tblGrid>
        <w:gridCol w:w="9286"/>
      </w:tblGrid>
      <w:tr w:rsidR="00F8309F" w14:paraId="775AD59D" w14:textId="77777777" w:rsidTr="00F8309F">
        <w:tc>
          <w:tcPr>
            <w:tcW w:w="9286" w:type="dxa"/>
          </w:tcPr>
          <w:p w14:paraId="72C1D8BA" w14:textId="59B2D903" w:rsidR="00F8309F" w:rsidRPr="00F8309F" w:rsidRDefault="00F8309F" w:rsidP="00F8309F">
            <w:pPr>
              <w:pStyle w:val="ListParagraph"/>
              <w:numPr>
                <w:ilvl w:val="0"/>
                <w:numId w:val="11"/>
              </w:numPr>
              <w:ind w:firstLineChars="0"/>
              <w:rPr>
                <w:rFonts w:eastAsiaTheme="minorEastAsia"/>
                <w:szCs w:val="20"/>
              </w:rPr>
            </w:pPr>
            <w:r w:rsidRPr="00F8309F">
              <w:rPr>
                <w:rFonts w:eastAsiaTheme="minorEastAsia"/>
                <w:szCs w:val="20"/>
              </w:rPr>
              <w:t>Handover command can contain at least cell identity of the target cell and RACH configuration(s) associated to the beams of the target cell. RACH configuration(s) can include configuration for contention-free random access.</w:t>
            </w:r>
          </w:p>
          <w:p w14:paraId="11A44FAF" w14:textId="3D3C3676" w:rsidR="00F8309F" w:rsidRPr="002F4B16" w:rsidRDefault="00F8309F" w:rsidP="00F8309F">
            <w:pPr>
              <w:pStyle w:val="ListParagraph"/>
              <w:numPr>
                <w:ilvl w:val="0"/>
                <w:numId w:val="11"/>
              </w:numPr>
              <w:ind w:firstLineChars="0"/>
              <w:rPr>
                <w:rFonts w:eastAsiaTheme="minorEastAsia"/>
                <w:szCs w:val="20"/>
                <w:highlight w:val="yellow"/>
              </w:rPr>
            </w:pPr>
            <w:r w:rsidRPr="002F4B16">
              <w:rPr>
                <w:rFonts w:eastAsiaTheme="minorEastAsia"/>
                <w:szCs w:val="20"/>
                <w:highlight w:val="yellow"/>
              </w:rPr>
              <w:t>UE selects a suitable beam from all beams of the target cell.</w:t>
            </w:r>
          </w:p>
          <w:p w14:paraId="01D584F8" w14:textId="6EEC9B5E" w:rsidR="00F8309F" w:rsidRPr="00BC10CA" w:rsidRDefault="00F8309F" w:rsidP="00F8309F">
            <w:pPr>
              <w:pStyle w:val="ListParagraph"/>
              <w:numPr>
                <w:ilvl w:val="0"/>
                <w:numId w:val="11"/>
              </w:numPr>
              <w:ind w:firstLineChars="0"/>
              <w:rPr>
                <w:rFonts w:eastAsiaTheme="minorEastAsia"/>
                <w:szCs w:val="20"/>
              </w:rPr>
            </w:pPr>
            <w:r w:rsidRPr="00F8309F">
              <w:rPr>
                <w:rFonts w:eastAsiaTheme="minorEastAsia"/>
                <w:szCs w:val="20"/>
              </w:rPr>
              <w:t>UE performs CBRA on the UE's selected beam if CFRA resources are not provided for the UE's selected beam.</w:t>
            </w:r>
          </w:p>
        </w:tc>
      </w:tr>
    </w:tbl>
    <w:p w14:paraId="4D4D1490" w14:textId="54D3FAB8" w:rsidR="00EF3AE0" w:rsidRPr="00C249D1" w:rsidRDefault="002F4B16" w:rsidP="000D1E97">
      <w:pPr>
        <w:jc w:val="both"/>
        <w:rPr>
          <w:rFonts w:eastAsiaTheme="minorEastAsia"/>
          <w:szCs w:val="20"/>
          <w:lang w:eastAsia="zh-CN"/>
        </w:rPr>
      </w:pPr>
      <w:r>
        <w:rPr>
          <w:rFonts w:eastAsiaTheme="minorEastAsia"/>
          <w:szCs w:val="20"/>
          <w:lang w:eastAsia="zh-CN"/>
        </w:rPr>
        <w:t>However it is not clear which beam should be select</w:t>
      </w:r>
      <w:r w:rsidR="00FB7D71">
        <w:rPr>
          <w:rFonts w:eastAsiaTheme="minorEastAsia"/>
          <w:szCs w:val="20"/>
          <w:lang w:eastAsia="zh-CN"/>
        </w:rPr>
        <w:t>ed by the UE as the “suitable beam”</w:t>
      </w:r>
      <w:r>
        <w:rPr>
          <w:rFonts w:eastAsiaTheme="minorEastAsia"/>
          <w:szCs w:val="20"/>
          <w:lang w:eastAsia="zh-CN"/>
        </w:rPr>
        <w:t xml:space="preserve"> for </w:t>
      </w:r>
      <w:r w:rsidR="00C0214F">
        <w:rPr>
          <w:rFonts w:eastAsiaTheme="minorEastAsia"/>
          <w:szCs w:val="20"/>
          <w:lang w:eastAsia="zh-CN"/>
        </w:rPr>
        <w:t xml:space="preserve">accessing </w:t>
      </w:r>
      <w:r>
        <w:rPr>
          <w:rFonts w:eastAsiaTheme="minorEastAsia"/>
          <w:szCs w:val="20"/>
          <w:lang w:eastAsia="zh-CN"/>
        </w:rPr>
        <w:t>the target cell</w:t>
      </w:r>
      <w:r w:rsidR="00490DB9">
        <w:rPr>
          <w:rFonts w:eastAsiaTheme="minorEastAsia"/>
          <w:szCs w:val="20"/>
          <w:lang w:eastAsia="zh-CN"/>
        </w:rPr>
        <w:t>. In this contribution, we try to provide our understandings on the beam selection and the PRACH resource selection for the target cell</w:t>
      </w:r>
      <w:r w:rsidR="006D0017">
        <w:rPr>
          <w:rFonts w:eastAsiaTheme="minorEastAsia"/>
          <w:szCs w:val="20"/>
          <w:lang w:eastAsia="zh-CN"/>
        </w:rPr>
        <w:t xml:space="preserve"> during the handover</w:t>
      </w:r>
      <w:r w:rsidR="00490DB9">
        <w:rPr>
          <w:rFonts w:eastAsiaTheme="minorEastAsia"/>
          <w:szCs w:val="20"/>
          <w:lang w:eastAsia="zh-CN"/>
        </w:rPr>
        <w:t>.</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6D654027" w:rsidR="00D67989" w:rsidRPr="0017014A" w:rsidRDefault="00F641EE"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PRACH resource</w:t>
      </w:r>
      <w:r w:rsidR="00D03758">
        <w:rPr>
          <w:rFonts w:eastAsia="宋体" w:cs="Times New Roman"/>
          <w:b w:val="0"/>
          <w:sz w:val="32"/>
          <w:szCs w:val="20"/>
        </w:rPr>
        <w:t>/beam</w:t>
      </w:r>
      <w:r>
        <w:rPr>
          <w:rFonts w:eastAsia="宋体" w:cs="Times New Roman"/>
          <w:b w:val="0"/>
          <w:sz w:val="32"/>
          <w:szCs w:val="20"/>
        </w:rPr>
        <w:t xml:space="preserve"> selection</w:t>
      </w:r>
    </w:p>
    <w:p w14:paraId="62894BE5" w14:textId="5FC9A170" w:rsidR="008060A0" w:rsidRDefault="00282E84" w:rsidP="0058647A">
      <w:pPr>
        <w:pStyle w:val="BodyText"/>
        <w:rPr>
          <w:rFonts w:eastAsiaTheme="minorEastAsia"/>
          <w:szCs w:val="20"/>
          <w:lang w:eastAsia="zh-CN"/>
        </w:rPr>
      </w:pPr>
      <w:r>
        <w:rPr>
          <w:rFonts w:eastAsiaTheme="minorEastAsia"/>
          <w:szCs w:val="20"/>
          <w:lang w:eastAsia="zh-CN"/>
        </w:rPr>
        <w:t xml:space="preserve">According to </w:t>
      </w:r>
      <w:r w:rsidR="0041725F">
        <w:rPr>
          <w:rFonts w:eastAsiaTheme="minorEastAsia"/>
          <w:szCs w:val="20"/>
          <w:lang w:eastAsia="zh-CN"/>
        </w:rPr>
        <w:t>the “</w:t>
      </w:r>
      <w:r w:rsidR="0041725F" w:rsidRPr="002F4F3B">
        <w:rPr>
          <w:noProof/>
        </w:rPr>
        <w:t>Random Access Resource selection</w:t>
      </w:r>
      <w:r w:rsidR="0041725F">
        <w:rPr>
          <w:rFonts w:eastAsiaTheme="minorEastAsia"/>
          <w:szCs w:val="20"/>
          <w:lang w:eastAsia="zh-CN"/>
        </w:rPr>
        <w:t xml:space="preserve">” procedure of </w:t>
      </w:r>
      <w:r>
        <w:rPr>
          <w:rFonts w:eastAsiaTheme="minorEastAsia"/>
          <w:szCs w:val="20"/>
          <w:lang w:eastAsia="zh-CN"/>
        </w:rPr>
        <w:t>the legacy RACH</w:t>
      </w:r>
      <w:r w:rsidR="0041725F">
        <w:rPr>
          <w:rFonts w:eastAsiaTheme="minorEastAsia"/>
          <w:szCs w:val="20"/>
          <w:lang w:eastAsia="zh-CN"/>
        </w:rPr>
        <w:t xml:space="preserve"> [1]</w:t>
      </w:r>
      <w:r w:rsidR="00A629FD">
        <w:rPr>
          <w:rFonts w:eastAsiaTheme="minorEastAsia"/>
          <w:szCs w:val="20"/>
          <w:lang w:eastAsia="zh-CN"/>
        </w:rPr>
        <w:t>, the general principle for the</w:t>
      </w:r>
      <w:r w:rsidR="00924342">
        <w:rPr>
          <w:rFonts w:eastAsiaTheme="minorEastAsia"/>
          <w:szCs w:val="20"/>
          <w:lang w:eastAsia="zh-CN"/>
        </w:rPr>
        <w:t xml:space="preserve"> PRACH resource selection is to choose the latest available PRACH resource for the preamble transmission.</w:t>
      </w:r>
      <w:r w:rsidR="008D7960">
        <w:rPr>
          <w:rFonts w:eastAsiaTheme="minorEastAsia"/>
          <w:szCs w:val="20"/>
          <w:lang w:eastAsia="zh-CN"/>
        </w:rPr>
        <w:t xml:space="preserve"> For TDD</w:t>
      </w:r>
      <w:r w:rsidR="00686138">
        <w:rPr>
          <w:rFonts w:eastAsiaTheme="minorEastAsia"/>
          <w:szCs w:val="20"/>
          <w:lang w:eastAsia="zh-CN"/>
        </w:rPr>
        <w:t xml:space="preserve">, the UE randomly choose one PRACH resource from the latest three subframe(s) with available PRACH </w:t>
      </w:r>
      <w:r w:rsidR="008A5FD8">
        <w:rPr>
          <w:rFonts w:eastAsiaTheme="minorEastAsia"/>
          <w:szCs w:val="20"/>
          <w:lang w:eastAsia="zh-CN"/>
        </w:rPr>
        <w:t>resources</w:t>
      </w:r>
      <w:r w:rsidR="00686138">
        <w:rPr>
          <w:rFonts w:eastAsiaTheme="minorEastAsia"/>
          <w:szCs w:val="20"/>
          <w:lang w:eastAsia="zh-CN"/>
        </w:rPr>
        <w:t>.</w:t>
      </w:r>
      <w:r w:rsidR="008A5FD8">
        <w:rPr>
          <w:rFonts w:eastAsiaTheme="minorEastAsia"/>
          <w:szCs w:val="20"/>
          <w:lang w:eastAsia="zh-CN"/>
        </w:rPr>
        <w:t xml:space="preserve"> For FDD, the UE chooses the latest subframe with available PRACH resources.</w:t>
      </w:r>
      <w:r w:rsidR="007C6D01">
        <w:rPr>
          <w:rFonts w:eastAsiaTheme="minorEastAsia"/>
          <w:szCs w:val="20"/>
          <w:lang w:eastAsia="zh-CN"/>
        </w:rPr>
        <w:t xml:space="preserve"> However in NR, the UE could have several different PRACH configurations from several different beams.</w:t>
      </w:r>
      <w:r w:rsidR="0027284E">
        <w:rPr>
          <w:rFonts w:eastAsiaTheme="minorEastAsia"/>
          <w:szCs w:val="20"/>
          <w:lang w:eastAsia="zh-CN"/>
        </w:rPr>
        <w:t xml:space="preserve"> </w:t>
      </w:r>
      <w:r w:rsidR="00456973">
        <w:rPr>
          <w:rFonts w:eastAsiaTheme="minorEastAsia"/>
          <w:szCs w:val="20"/>
          <w:lang w:eastAsia="zh-CN"/>
        </w:rPr>
        <w:t>Then RAN2 needs to decide which PRACH configuration is used for the “</w:t>
      </w:r>
      <w:r w:rsidR="00456973" w:rsidRPr="002F4F3B">
        <w:rPr>
          <w:noProof/>
        </w:rPr>
        <w:t>Random Access Resource selection</w:t>
      </w:r>
      <w:r w:rsidR="00456973">
        <w:rPr>
          <w:rFonts w:eastAsiaTheme="minorEastAsia"/>
          <w:szCs w:val="20"/>
          <w:lang w:eastAsia="zh-CN"/>
        </w:rPr>
        <w:t>”</w:t>
      </w:r>
      <w:r w:rsidR="005A5359">
        <w:rPr>
          <w:rFonts w:eastAsiaTheme="minorEastAsia"/>
          <w:szCs w:val="20"/>
          <w:lang w:eastAsia="zh-CN"/>
        </w:rPr>
        <w:t>. Here we could have the following solutions</w:t>
      </w:r>
      <w:r w:rsidR="003137B0">
        <w:rPr>
          <w:rFonts w:eastAsiaTheme="minorEastAsia"/>
          <w:szCs w:val="20"/>
          <w:lang w:eastAsia="zh-CN"/>
        </w:rPr>
        <w:t>:</w:t>
      </w:r>
    </w:p>
    <w:p w14:paraId="7F4F891E" w14:textId="703C80D7" w:rsidR="005C5EE9" w:rsidRDefault="005C5EE9" w:rsidP="00325F0F">
      <w:pPr>
        <w:pStyle w:val="BodyText"/>
        <w:numPr>
          <w:ilvl w:val="0"/>
          <w:numId w:val="14"/>
        </w:numPr>
        <w:rPr>
          <w:rFonts w:eastAsiaTheme="minorEastAsia"/>
          <w:szCs w:val="20"/>
          <w:lang w:eastAsia="zh-CN"/>
        </w:rPr>
      </w:pPr>
      <w:r>
        <w:rPr>
          <w:rFonts w:eastAsiaTheme="minorEastAsia"/>
          <w:szCs w:val="20"/>
          <w:lang w:eastAsia="zh-CN"/>
        </w:rPr>
        <w:t xml:space="preserve">Solution 1: The PRACH configuration(s) from </w:t>
      </w:r>
      <w:r w:rsidR="00F13058">
        <w:rPr>
          <w:rFonts w:eastAsiaTheme="minorEastAsia"/>
          <w:szCs w:val="20"/>
          <w:lang w:eastAsia="zh-CN"/>
        </w:rPr>
        <w:t xml:space="preserve">DL </w:t>
      </w:r>
      <w:r w:rsidR="00D17C36">
        <w:rPr>
          <w:rFonts w:eastAsiaTheme="minorEastAsia"/>
          <w:szCs w:val="20"/>
          <w:lang w:eastAsia="zh-CN"/>
        </w:rPr>
        <w:t>synchronized</w:t>
      </w:r>
      <w:r>
        <w:rPr>
          <w:rFonts w:eastAsiaTheme="minorEastAsia"/>
          <w:szCs w:val="20"/>
          <w:lang w:eastAsia="zh-CN"/>
        </w:rPr>
        <w:t xml:space="preserve"> beam(s) before preamble transmission is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ED43AA">
        <w:rPr>
          <w:rFonts w:eastAsiaTheme="minorEastAsia"/>
          <w:szCs w:val="20"/>
          <w:lang w:eastAsia="zh-CN"/>
        </w:rPr>
        <w:t xml:space="preserve"> and the latest PRACH resource is used for preamble transmission</w:t>
      </w:r>
      <w:r>
        <w:rPr>
          <w:rFonts w:eastAsiaTheme="minorEastAsia"/>
          <w:szCs w:val="20"/>
          <w:lang w:eastAsia="zh-CN"/>
        </w:rPr>
        <w:t>.</w:t>
      </w:r>
    </w:p>
    <w:p w14:paraId="6B5F47E6" w14:textId="4DF03731" w:rsidR="005C5EE9" w:rsidRDefault="005C5EE9" w:rsidP="00325F0F">
      <w:pPr>
        <w:pStyle w:val="BodyText"/>
        <w:numPr>
          <w:ilvl w:val="0"/>
          <w:numId w:val="14"/>
        </w:numPr>
        <w:rPr>
          <w:rFonts w:eastAsiaTheme="minorEastAsia"/>
          <w:szCs w:val="20"/>
          <w:lang w:eastAsia="zh-CN"/>
        </w:rPr>
      </w:pPr>
      <w:r>
        <w:rPr>
          <w:rFonts w:eastAsiaTheme="minorEastAsia"/>
          <w:szCs w:val="20"/>
          <w:lang w:eastAsia="zh-CN"/>
        </w:rPr>
        <w:t xml:space="preserve">Solution </w:t>
      </w:r>
      <w:r w:rsidR="009D240E">
        <w:rPr>
          <w:rFonts w:eastAsiaTheme="minorEastAsia"/>
          <w:szCs w:val="20"/>
          <w:lang w:eastAsia="zh-CN"/>
        </w:rPr>
        <w:t>2</w:t>
      </w:r>
      <w:r>
        <w:rPr>
          <w:rFonts w:eastAsiaTheme="minorEastAsia"/>
          <w:szCs w:val="20"/>
          <w:lang w:eastAsia="zh-CN"/>
        </w:rPr>
        <w:t xml:space="preserve">: The PRACH configuration(s) from </w:t>
      </w:r>
      <w:r w:rsidR="00DE0A95">
        <w:rPr>
          <w:rFonts w:eastAsiaTheme="minorEastAsia"/>
          <w:szCs w:val="20"/>
          <w:lang w:eastAsia="zh-CN"/>
        </w:rPr>
        <w:t>all configured</w:t>
      </w:r>
      <w:r>
        <w:rPr>
          <w:rFonts w:eastAsiaTheme="minorEastAsia"/>
          <w:szCs w:val="20"/>
          <w:lang w:eastAsia="zh-CN"/>
        </w:rPr>
        <w:t xml:space="preserve"> </w:t>
      </w:r>
      <w:r w:rsidR="00DE0A95">
        <w:rPr>
          <w:rFonts w:eastAsiaTheme="minorEastAsia"/>
          <w:szCs w:val="20"/>
          <w:lang w:eastAsia="zh-CN"/>
        </w:rPr>
        <w:t>beam</w:t>
      </w:r>
      <w:r w:rsidR="00713C5A">
        <w:rPr>
          <w:rFonts w:eastAsiaTheme="minorEastAsia"/>
          <w:szCs w:val="20"/>
          <w:lang w:eastAsia="zh-CN"/>
        </w:rPr>
        <w:t>(</w:t>
      </w:r>
      <w:r w:rsidR="00DE0A95">
        <w:rPr>
          <w:rFonts w:eastAsiaTheme="minorEastAsia"/>
          <w:szCs w:val="20"/>
          <w:lang w:eastAsia="zh-CN"/>
        </w:rPr>
        <w:t>s</w:t>
      </w:r>
      <w:r w:rsidR="00713C5A">
        <w:rPr>
          <w:rFonts w:eastAsiaTheme="minorEastAsia"/>
          <w:szCs w:val="20"/>
          <w:lang w:eastAsia="zh-CN"/>
        </w:rPr>
        <w:t>)</w:t>
      </w:r>
      <w:r w:rsidR="00E05C6A">
        <w:rPr>
          <w:rFonts w:eastAsiaTheme="minorEastAsia"/>
          <w:szCs w:val="20"/>
          <w:lang w:eastAsia="zh-CN"/>
        </w:rPr>
        <w:t xml:space="preserve"> after </w:t>
      </w:r>
      <w:r w:rsidR="00D17C36">
        <w:rPr>
          <w:rFonts w:eastAsiaTheme="minorEastAsia"/>
          <w:szCs w:val="20"/>
          <w:lang w:eastAsia="zh-CN"/>
        </w:rPr>
        <w:t xml:space="preserve">the completion of </w:t>
      </w:r>
      <w:r w:rsidR="00E05C6A">
        <w:rPr>
          <w:rFonts w:eastAsiaTheme="minorEastAsia"/>
          <w:szCs w:val="20"/>
          <w:lang w:eastAsia="zh-CN"/>
        </w:rPr>
        <w:t>DL synchronization to all beams</w:t>
      </w:r>
      <w:r>
        <w:rPr>
          <w:rFonts w:eastAsiaTheme="minorEastAsia"/>
          <w:szCs w:val="20"/>
          <w:lang w:eastAsia="zh-CN"/>
        </w:rPr>
        <w:t xml:space="preserve"> </w:t>
      </w:r>
      <w:r w:rsidR="007A70D4">
        <w:rPr>
          <w:rFonts w:eastAsiaTheme="minorEastAsia"/>
          <w:szCs w:val="20"/>
          <w:lang w:eastAsia="zh-CN"/>
        </w:rPr>
        <w:t>are</w:t>
      </w:r>
      <w:r>
        <w:rPr>
          <w:rFonts w:eastAsiaTheme="minorEastAsia"/>
          <w:szCs w:val="20"/>
          <w:lang w:eastAsia="zh-CN"/>
        </w:rPr>
        <w:t xml:space="preserve">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F24D0F" w:rsidRPr="00F24D0F">
        <w:rPr>
          <w:rFonts w:eastAsiaTheme="minorEastAsia"/>
          <w:szCs w:val="20"/>
          <w:lang w:eastAsia="zh-CN"/>
        </w:rPr>
        <w:t xml:space="preserve"> </w:t>
      </w:r>
      <w:r w:rsidR="00F24D0F">
        <w:rPr>
          <w:rFonts w:eastAsiaTheme="minorEastAsia"/>
          <w:szCs w:val="20"/>
          <w:lang w:eastAsia="zh-CN"/>
        </w:rPr>
        <w:t>and the latest PRACH resource is used for preamble transmission</w:t>
      </w:r>
      <w:r>
        <w:rPr>
          <w:rFonts w:eastAsiaTheme="minorEastAsia"/>
          <w:szCs w:val="20"/>
          <w:lang w:eastAsia="zh-CN"/>
        </w:rPr>
        <w:t>.</w:t>
      </w:r>
    </w:p>
    <w:p w14:paraId="3BA3B456" w14:textId="357871F2" w:rsidR="00EF7E2C" w:rsidRDefault="00FA502B" w:rsidP="00325F0F">
      <w:pPr>
        <w:pStyle w:val="BodyText"/>
        <w:numPr>
          <w:ilvl w:val="0"/>
          <w:numId w:val="14"/>
        </w:numPr>
        <w:rPr>
          <w:rFonts w:eastAsiaTheme="minorEastAsia"/>
          <w:szCs w:val="20"/>
          <w:lang w:eastAsia="zh-CN"/>
        </w:rPr>
      </w:pPr>
      <w:r>
        <w:rPr>
          <w:rFonts w:eastAsiaTheme="minorEastAsia"/>
          <w:szCs w:val="20"/>
          <w:lang w:eastAsia="zh-CN"/>
        </w:rPr>
        <w:lastRenderedPageBreak/>
        <w:t>Solution 3: Only one beam</w:t>
      </w:r>
      <w:r w:rsidR="00EF7E2C">
        <w:rPr>
          <w:rFonts w:eastAsiaTheme="minorEastAsia"/>
          <w:szCs w:val="20"/>
          <w:lang w:eastAsia="zh-CN"/>
        </w:rPr>
        <w:t xml:space="preserve"> is selected for DL synchronization and RACH.</w:t>
      </w:r>
    </w:p>
    <w:p w14:paraId="28BF62F8" w14:textId="5401BEDD" w:rsidR="003137B0" w:rsidRDefault="003D4D1B" w:rsidP="0058647A">
      <w:pPr>
        <w:pStyle w:val="BodyText"/>
        <w:rPr>
          <w:rFonts w:eastAsiaTheme="minorEastAsia"/>
          <w:szCs w:val="20"/>
          <w:lang w:eastAsia="zh-CN"/>
        </w:rPr>
      </w:pPr>
      <w:r>
        <w:rPr>
          <w:rFonts w:eastAsiaTheme="minorEastAsia"/>
          <w:szCs w:val="20"/>
          <w:lang w:eastAsia="zh-CN"/>
        </w:rPr>
        <w:t xml:space="preserve">According to the handover procedure, before performing the RACH procedure, the UE needs to </w:t>
      </w:r>
      <w:r w:rsidR="00D30FFA">
        <w:rPr>
          <w:rFonts w:eastAsiaTheme="minorEastAsia"/>
          <w:szCs w:val="20"/>
          <w:lang w:eastAsia="zh-CN"/>
        </w:rPr>
        <w:t xml:space="preserve">firstly </w:t>
      </w:r>
      <w:r>
        <w:rPr>
          <w:rFonts w:eastAsiaTheme="minorEastAsia"/>
          <w:szCs w:val="20"/>
          <w:lang w:eastAsia="zh-CN"/>
        </w:rPr>
        <w:t>perform DL synchronization to the target cell/beam(s)</w:t>
      </w:r>
      <w:r w:rsidR="00BE3A03">
        <w:rPr>
          <w:rFonts w:eastAsiaTheme="minorEastAsia"/>
          <w:szCs w:val="20"/>
          <w:lang w:eastAsia="zh-CN"/>
        </w:rPr>
        <w:t xml:space="preserve"> based on the handover command.</w:t>
      </w:r>
      <w:r w:rsidR="007D10BE">
        <w:rPr>
          <w:rFonts w:eastAsiaTheme="minorEastAsia"/>
          <w:szCs w:val="20"/>
          <w:lang w:eastAsia="zh-CN"/>
        </w:rPr>
        <w:t xml:space="preserve"> This means that while performing DL synchronization, the UE will be able to detect the DL beams one by one</w:t>
      </w:r>
      <w:r w:rsidR="00127CAF">
        <w:rPr>
          <w:rFonts w:eastAsiaTheme="minorEastAsia"/>
          <w:szCs w:val="20"/>
          <w:lang w:eastAsia="zh-CN"/>
        </w:rPr>
        <w:t>, depending on the SS block locations at each beam</w:t>
      </w:r>
      <w:r w:rsidR="007D10BE">
        <w:rPr>
          <w:rFonts w:eastAsiaTheme="minorEastAsia"/>
          <w:szCs w:val="20"/>
          <w:lang w:eastAsia="zh-CN"/>
        </w:rPr>
        <w:t>.</w:t>
      </w:r>
      <w:r w:rsidR="00F42EF8">
        <w:rPr>
          <w:rFonts w:eastAsiaTheme="minorEastAsia"/>
          <w:szCs w:val="20"/>
          <w:lang w:eastAsia="zh-CN"/>
        </w:rPr>
        <w:t xml:space="preserve"> For example, the UE could detect Beam_1 (or Beam_2) first</w:t>
      </w:r>
      <w:r w:rsidR="005A1B15">
        <w:rPr>
          <w:rFonts w:eastAsiaTheme="minorEastAsia"/>
          <w:szCs w:val="20"/>
          <w:lang w:eastAsia="zh-CN"/>
        </w:rPr>
        <w:t xml:space="preserve">. Then the UE should be able to initiate the RACH procedure </w:t>
      </w:r>
      <w:r w:rsidR="00E931F3">
        <w:rPr>
          <w:rFonts w:eastAsiaTheme="minorEastAsia"/>
          <w:szCs w:val="20"/>
          <w:lang w:eastAsia="zh-CN"/>
        </w:rPr>
        <w:t xml:space="preserve">immediately </w:t>
      </w:r>
      <w:r w:rsidR="005A1B15">
        <w:rPr>
          <w:rFonts w:eastAsiaTheme="minorEastAsia"/>
          <w:szCs w:val="20"/>
          <w:lang w:eastAsia="zh-CN"/>
        </w:rPr>
        <w:t>according to the legacy handover procedure</w:t>
      </w:r>
      <w:r w:rsidR="00BD13B5">
        <w:rPr>
          <w:rFonts w:eastAsiaTheme="minorEastAsia"/>
          <w:szCs w:val="20"/>
          <w:lang w:eastAsia="zh-CN"/>
        </w:rPr>
        <w:t>.</w:t>
      </w:r>
      <w:r w:rsidR="00BB4AAA">
        <w:rPr>
          <w:rFonts w:eastAsiaTheme="minorEastAsia"/>
          <w:szCs w:val="20"/>
          <w:lang w:eastAsia="zh-CN"/>
        </w:rPr>
        <w:t xml:space="preserve"> </w:t>
      </w:r>
      <w:r w:rsidR="00DA3E57">
        <w:rPr>
          <w:rFonts w:eastAsiaTheme="minorEastAsia"/>
          <w:szCs w:val="20"/>
          <w:lang w:eastAsia="zh-CN"/>
        </w:rPr>
        <w:t>According to</w:t>
      </w:r>
      <w:r w:rsidR="00182102">
        <w:rPr>
          <w:rFonts w:eastAsiaTheme="minorEastAsia"/>
          <w:szCs w:val="20"/>
          <w:lang w:eastAsia="zh-CN"/>
        </w:rPr>
        <w:t xml:space="preserve"> Solution 2</w:t>
      </w:r>
      <w:r w:rsidR="00DA3E57">
        <w:rPr>
          <w:rFonts w:eastAsiaTheme="minorEastAsia"/>
          <w:szCs w:val="20"/>
          <w:lang w:eastAsia="zh-CN"/>
        </w:rPr>
        <w:t xml:space="preserve">, the UE has to </w:t>
      </w:r>
      <w:r w:rsidR="004733BB">
        <w:rPr>
          <w:rFonts w:eastAsiaTheme="minorEastAsia"/>
          <w:szCs w:val="20"/>
          <w:lang w:eastAsia="zh-CN"/>
        </w:rPr>
        <w:t>wait for the</w:t>
      </w:r>
      <w:r w:rsidR="00181DED">
        <w:rPr>
          <w:rFonts w:eastAsiaTheme="minorEastAsia"/>
          <w:szCs w:val="20"/>
          <w:lang w:eastAsia="zh-CN"/>
        </w:rPr>
        <w:t xml:space="preserve"> DL synchronization of all beams. This could </w:t>
      </w:r>
      <w:r w:rsidR="00DB70F1">
        <w:rPr>
          <w:rFonts w:eastAsiaTheme="minorEastAsia"/>
          <w:szCs w:val="20"/>
          <w:lang w:eastAsia="zh-CN"/>
        </w:rPr>
        <w:t xml:space="preserve">cause the delay of the handover procedure and </w:t>
      </w:r>
      <w:r w:rsidR="00181DED">
        <w:rPr>
          <w:rFonts w:eastAsiaTheme="minorEastAsia"/>
          <w:szCs w:val="20"/>
          <w:lang w:eastAsia="zh-CN"/>
        </w:rPr>
        <w:t>even handover failure</w:t>
      </w:r>
      <w:r w:rsidR="00DB70F1">
        <w:rPr>
          <w:rFonts w:eastAsiaTheme="minorEastAsia"/>
          <w:szCs w:val="20"/>
          <w:lang w:eastAsia="zh-CN"/>
        </w:rPr>
        <w:t>.</w:t>
      </w:r>
      <w:r w:rsidR="00C122DB">
        <w:rPr>
          <w:rFonts w:eastAsiaTheme="minorEastAsia"/>
          <w:szCs w:val="20"/>
          <w:lang w:eastAsia="zh-CN"/>
        </w:rPr>
        <w:t xml:space="preserve"> Solution 3 could also cause the handover failure if the one selected DL beam cannot be detected</w:t>
      </w:r>
      <w:r w:rsidR="001E5659">
        <w:rPr>
          <w:rFonts w:eastAsiaTheme="minorEastAsia"/>
          <w:szCs w:val="20"/>
          <w:lang w:eastAsia="zh-CN"/>
        </w:rPr>
        <w:t>, and more delay compared with Solution 1 is also expected if the UE selected beam is not the first detected beam</w:t>
      </w:r>
      <w:r w:rsidR="00EA417B">
        <w:rPr>
          <w:rFonts w:eastAsiaTheme="minorEastAsia"/>
          <w:szCs w:val="20"/>
          <w:lang w:eastAsia="zh-CN"/>
        </w:rPr>
        <w:t xml:space="preserve"> during DL synchronization</w:t>
      </w:r>
      <w:r w:rsidR="00C122DB">
        <w:rPr>
          <w:rFonts w:eastAsiaTheme="minorEastAsia"/>
          <w:szCs w:val="20"/>
          <w:lang w:eastAsia="zh-CN"/>
        </w:rPr>
        <w:t>.</w:t>
      </w:r>
    </w:p>
    <w:p w14:paraId="2FEEF86E" w14:textId="44C88627" w:rsidR="00815FE6" w:rsidRDefault="00E03E0B" w:rsidP="00815FE6">
      <w:pPr>
        <w:pStyle w:val="BodyText"/>
        <w:keepNext/>
        <w:jc w:val="center"/>
      </w:pPr>
      <w:r>
        <w:object w:dxaOrig="8205" w:dyaOrig="3645" w14:anchorId="7C8CE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82.05pt" o:ole="">
            <v:imagedata r:id="rId8" o:title=""/>
          </v:shape>
          <o:OLEObject Type="Embed" ProgID="Visio.Drawing.15" ShapeID="_x0000_i1025" DrawAspect="Content" ObjectID="_1563969020" r:id="rId9"/>
        </w:object>
      </w:r>
    </w:p>
    <w:p w14:paraId="12201E30" w14:textId="4312AD1F" w:rsidR="00456973" w:rsidRPr="00282E84" w:rsidRDefault="00815FE6" w:rsidP="00815FE6">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Selection of PRACH resource</w:t>
      </w:r>
    </w:p>
    <w:p w14:paraId="7CA7D39E" w14:textId="6DB1680A" w:rsidR="00070856" w:rsidRDefault="00DC2A7F" w:rsidP="0058647A">
      <w:pPr>
        <w:pStyle w:val="BodyText"/>
        <w:rPr>
          <w:rFonts w:eastAsiaTheme="minorEastAsia"/>
          <w:szCs w:val="20"/>
          <w:lang w:eastAsia="zh-CN"/>
        </w:rPr>
      </w:pPr>
      <w:r>
        <w:rPr>
          <w:rFonts w:eastAsiaTheme="minorEastAsia"/>
          <w:szCs w:val="20"/>
          <w:lang w:eastAsia="zh-CN"/>
        </w:rPr>
        <w:t>Here we have an example to explain the delay difference amongst the potential solutions</w:t>
      </w:r>
      <w:r w:rsidR="001E6789">
        <w:rPr>
          <w:rFonts w:eastAsiaTheme="minorEastAsia"/>
          <w:szCs w:val="20"/>
          <w:lang w:eastAsia="zh-CN"/>
        </w:rPr>
        <w:t>. For Solution 1</w:t>
      </w:r>
      <w:r w:rsidR="003D394B">
        <w:rPr>
          <w:rFonts w:eastAsiaTheme="minorEastAsia"/>
          <w:szCs w:val="20"/>
          <w:lang w:eastAsia="zh-CN"/>
        </w:rPr>
        <w:t>, the UE can initiate the preamble transmission as soon as DL beam(s) is detected.</w:t>
      </w:r>
      <w:r w:rsidR="00862CAB">
        <w:rPr>
          <w:rFonts w:eastAsiaTheme="minorEastAsia"/>
          <w:szCs w:val="20"/>
          <w:lang w:eastAsia="zh-CN"/>
        </w:rPr>
        <w:t xml:space="preserve"> For example, if the UE dl-synchronized to Beam_2 in subframe</w:t>
      </w:r>
      <w:r w:rsidR="00062BEA">
        <w:rPr>
          <w:rFonts w:eastAsiaTheme="minorEastAsia"/>
          <w:szCs w:val="20"/>
          <w:lang w:eastAsia="zh-CN"/>
        </w:rPr>
        <w:t>_2, the UE can initiate the preamble transmission in subframe_6 immediately</w:t>
      </w:r>
      <w:r w:rsidR="00011813">
        <w:rPr>
          <w:rFonts w:eastAsiaTheme="minorEastAsia"/>
          <w:szCs w:val="20"/>
          <w:lang w:eastAsia="zh-CN"/>
        </w:rPr>
        <w:t xml:space="preserve">. For solution 2, the UE has to wait for the DL synchronization to Beam_1 </w:t>
      </w:r>
      <w:r w:rsidR="001729F2">
        <w:rPr>
          <w:rFonts w:eastAsiaTheme="minorEastAsia"/>
          <w:szCs w:val="20"/>
          <w:lang w:eastAsia="zh-CN"/>
        </w:rPr>
        <w:t xml:space="preserve">in subframe_7 </w:t>
      </w:r>
      <w:r w:rsidR="00011813">
        <w:rPr>
          <w:rFonts w:eastAsiaTheme="minorEastAsia"/>
          <w:szCs w:val="20"/>
          <w:lang w:eastAsia="zh-CN"/>
        </w:rPr>
        <w:t xml:space="preserve">even though the UE has DL synchronized to the </w:t>
      </w:r>
      <w:r w:rsidR="001729F2">
        <w:rPr>
          <w:rFonts w:eastAsiaTheme="minorEastAsia"/>
          <w:szCs w:val="20"/>
          <w:lang w:eastAsia="zh-CN"/>
        </w:rPr>
        <w:t>Beam_2 in subframe_2</w:t>
      </w:r>
      <w:r w:rsidR="006A204E">
        <w:rPr>
          <w:rFonts w:eastAsiaTheme="minorEastAsia"/>
          <w:szCs w:val="20"/>
          <w:lang w:eastAsia="zh-CN"/>
        </w:rPr>
        <w:t>. This means the UE can only initiate the preamble transmission in subframe_1 of the next SFN</w:t>
      </w:r>
      <w:r w:rsidR="00790106">
        <w:rPr>
          <w:rFonts w:eastAsiaTheme="minorEastAsia"/>
          <w:szCs w:val="20"/>
          <w:lang w:eastAsia="zh-CN"/>
        </w:rPr>
        <w:t xml:space="preserve"> in Beam_2</w:t>
      </w:r>
      <w:r w:rsidR="006A204E">
        <w:rPr>
          <w:rFonts w:eastAsiaTheme="minorEastAsia"/>
          <w:szCs w:val="20"/>
          <w:lang w:eastAsia="zh-CN"/>
        </w:rPr>
        <w:t>.</w:t>
      </w:r>
      <w:r w:rsidR="00F81EAE">
        <w:rPr>
          <w:rFonts w:eastAsiaTheme="minorEastAsia"/>
          <w:szCs w:val="20"/>
          <w:lang w:eastAsia="zh-CN"/>
        </w:rPr>
        <w:t xml:space="preserve"> For Solution_3</w:t>
      </w:r>
      <w:r w:rsidR="00EC10B6">
        <w:rPr>
          <w:rFonts w:eastAsiaTheme="minorEastAsia"/>
          <w:szCs w:val="20"/>
          <w:lang w:eastAsia="zh-CN"/>
        </w:rPr>
        <w:t>, if the UE chooses Beam_1 for DL synchronization,</w:t>
      </w:r>
      <w:r w:rsidR="00790106">
        <w:rPr>
          <w:rFonts w:eastAsiaTheme="minorEastAsia"/>
          <w:szCs w:val="20"/>
          <w:lang w:eastAsia="zh-CN"/>
        </w:rPr>
        <w:t xml:space="preserve"> the UE can only initiate the preamble transmission in subframe_4 of the next SFN in Beam_1, even though the UE is able to be DL synchronized to Beam_1 in subframe_2</w:t>
      </w:r>
      <w:r w:rsidR="003362A8">
        <w:rPr>
          <w:rFonts w:eastAsiaTheme="minorEastAsia"/>
          <w:szCs w:val="20"/>
          <w:lang w:eastAsia="zh-CN"/>
        </w:rPr>
        <w:t>. Thus we consider that Solution 1 should be used for “</w:t>
      </w:r>
      <w:r w:rsidR="003362A8" w:rsidRPr="002F4F3B">
        <w:rPr>
          <w:noProof/>
        </w:rPr>
        <w:t>Random Access Resource selection</w:t>
      </w:r>
      <w:r w:rsidR="003362A8">
        <w:rPr>
          <w:rFonts w:eastAsiaTheme="minorEastAsia"/>
          <w:szCs w:val="20"/>
          <w:lang w:eastAsia="zh-CN"/>
        </w:rPr>
        <w:t>”</w:t>
      </w:r>
      <w:r w:rsidR="004A6BA3">
        <w:rPr>
          <w:rFonts w:eastAsiaTheme="minorEastAsia"/>
          <w:szCs w:val="20"/>
          <w:lang w:eastAsia="zh-CN"/>
        </w:rPr>
        <w:t>.</w:t>
      </w:r>
    </w:p>
    <w:p w14:paraId="0F208595" w14:textId="72182649" w:rsidR="004A6BA3" w:rsidRPr="00C413B3" w:rsidRDefault="00985C71" w:rsidP="0058647A">
      <w:pPr>
        <w:pStyle w:val="BodyText"/>
        <w:rPr>
          <w:rFonts w:eastAsiaTheme="minorEastAsia"/>
          <w:b/>
          <w:szCs w:val="20"/>
          <w:lang w:eastAsia="zh-CN"/>
        </w:rPr>
      </w:pPr>
      <w:r w:rsidRPr="00C413B3">
        <w:rPr>
          <w:rFonts w:eastAsiaTheme="minorEastAsia"/>
          <w:b/>
          <w:szCs w:val="20"/>
          <w:lang w:eastAsia="zh-CN"/>
        </w:rPr>
        <w:t>Proposal</w:t>
      </w:r>
      <w:r w:rsidR="00C413B3">
        <w:rPr>
          <w:rFonts w:eastAsiaTheme="minorEastAsia"/>
          <w:b/>
          <w:szCs w:val="20"/>
          <w:lang w:eastAsia="zh-CN"/>
        </w:rPr>
        <w:t xml:space="preserve"> 1</w:t>
      </w:r>
      <w:r w:rsidR="004A6BA3" w:rsidRPr="00C413B3">
        <w:rPr>
          <w:rFonts w:eastAsiaTheme="minorEastAsia"/>
          <w:b/>
          <w:szCs w:val="20"/>
          <w:lang w:eastAsia="zh-CN"/>
        </w:rPr>
        <w:t>:</w:t>
      </w:r>
      <w:r w:rsidRPr="00C413B3">
        <w:rPr>
          <w:rFonts w:eastAsiaTheme="minorEastAsia"/>
          <w:b/>
          <w:szCs w:val="20"/>
          <w:lang w:eastAsia="zh-CN"/>
        </w:rPr>
        <w:t xml:space="preserve"> </w:t>
      </w:r>
      <w:r w:rsidR="00AD201F" w:rsidRPr="00C413B3">
        <w:rPr>
          <w:rFonts w:eastAsiaTheme="minorEastAsia"/>
          <w:b/>
          <w:szCs w:val="20"/>
          <w:lang w:eastAsia="zh-CN"/>
        </w:rPr>
        <w:t xml:space="preserve">The PRACH configuration(s) from DL synchronized beam(s) before preamble transmission is </w:t>
      </w:r>
      <w:r w:rsidR="00DB282B">
        <w:rPr>
          <w:rFonts w:eastAsiaTheme="minorEastAsia"/>
          <w:b/>
          <w:szCs w:val="20"/>
          <w:lang w:eastAsia="zh-CN"/>
        </w:rPr>
        <w:t>determined</w:t>
      </w:r>
      <w:r w:rsidR="00AD201F" w:rsidRPr="00C413B3">
        <w:rPr>
          <w:rFonts w:eastAsiaTheme="minorEastAsia"/>
          <w:b/>
          <w:szCs w:val="20"/>
          <w:lang w:eastAsia="zh-CN"/>
        </w:rPr>
        <w:t xml:space="preserve"> for “</w:t>
      </w:r>
      <w:r w:rsidR="00AD201F" w:rsidRPr="00C413B3">
        <w:rPr>
          <w:b/>
          <w:noProof/>
        </w:rPr>
        <w:t>Random Access Resource selection</w:t>
      </w:r>
      <w:r w:rsidR="00AD201F" w:rsidRPr="00C413B3">
        <w:rPr>
          <w:rFonts w:eastAsiaTheme="minorEastAsia"/>
          <w:b/>
          <w:szCs w:val="20"/>
          <w:lang w:eastAsia="zh-CN"/>
        </w:rPr>
        <w:t>”.</w:t>
      </w:r>
    </w:p>
    <w:p w14:paraId="5387E639" w14:textId="3345134A" w:rsidR="00011813" w:rsidRPr="00BD4ABB" w:rsidRDefault="00DB282B" w:rsidP="0058647A">
      <w:pPr>
        <w:pStyle w:val="BodyText"/>
        <w:rPr>
          <w:rFonts w:eastAsiaTheme="minorEastAsia"/>
          <w:b/>
          <w:szCs w:val="20"/>
          <w:lang w:eastAsia="zh-CN"/>
        </w:rPr>
      </w:pPr>
      <w:r w:rsidRPr="00BD4ABB">
        <w:rPr>
          <w:rFonts w:eastAsiaTheme="minorEastAsia"/>
          <w:b/>
          <w:szCs w:val="20"/>
          <w:lang w:eastAsia="zh-CN"/>
        </w:rPr>
        <w:t xml:space="preserve">Proposal 2: The latest </w:t>
      </w:r>
      <w:r w:rsidR="003243C1" w:rsidRPr="00BD4ABB">
        <w:rPr>
          <w:rFonts w:eastAsiaTheme="minorEastAsia"/>
          <w:b/>
          <w:szCs w:val="20"/>
          <w:lang w:eastAsia="zh-CN"/>
        </w:rPr>
        <w:t xml:space="preserve">available </w:t>
      </w:r>
      <w:r w:rsidRPr="00BD4ABB">
        <w:rPr>
          <w:rFonts w:eastAsiaTheme="minorEastAsia"/>
          <w:b/>
          <w:szCs w:val="20"/>
          <w:lang w:eastAsia="zh-CN"/>
        </w:rPr>
        <w:t>subframe</w:t>
      </w:r>
      <w:r w:rsidR="004F51A3">
        <w:rPr>
          <w:rFonts w:eastAsiaTheme="minorEastAsia"/>
          <w:b/>
          <w:szCs w:val="20"/>
          <w:lang w:eastAsia="zh-CN"/>
        </w:rPr>
        <w:t>/slot</w:t>
      </w:r>
      <w:bookmarkStart w:id="5" w:name="_GoBack"/>
      <w:bookmarkEnd w:id="5"/>
      <w:r w:rsidRPr="00BD4ABB">
        <w:rPr>
          <w:rFonts w:eastAsiaTheme="minorEastAsia"/>
          <w:b/>
          <w:szCs w:val="20"/>
          <w:lang w:eastAsia="zh-CN"/>
        </w:rPr>
        <w:t xml:space="preserve"> </w:t>
      </w:r>
      <w:r w:rsidR="003243C1" w:rsidRPr="00BD4ABB">
        <w:rPr>
          <w:rFonts w:eastAsiaTheme="minorEastAsia"/>
          <w:b/>
          <w:szCs w:val="20"/>
          <w:lang w:eastAsia="zh-CN"/>
        </w:rPr>
        <w:t>containing PRACH resource</w:t>
      </w:r>
      <w:r w:rsidR="00462746" w:rsidRPr="00BD4ABB">
        <w:rPr>
          <w:rFonts w:eastAsiaTheme="minorEastAsia"/>
          <w:b/>
          <w:szCs w:val="20"/>
          <w:lang w:eastAsia="zh-CN"/>
        </w:rPr>
        <w:t xml:space="preserve"> from</w:t>
      </w:r>
      <w:r w:rsidRPr="00BD4ABB">
        <w:rPr>
          <w:rFonts w:eastAsiaTheme="minorEastAsia"/>
          <w:b/>
          <w:szCs w:val="20"/>
          <w:lang w:eastAsia="zh-CN"/>
        </w:rPr>
        <w:t xml:space="preserve"> the </w:t>
      </w:r>
      <w:r w:rsidR="00C64AC5" w:rsidRPr="00BD4ABB">
        <w:rPr>
          <w:rFonts w:eastAsiaTheme="minorEastAsia"/>
          <w:b/>
          <w:szCs w:val="20"/>
          <w:lang w:eastAsia="zh-CN"/>
        </w:rPr>
        <w:t>determined PRACH configuration(s)</w:t>
      </w:r>
      <w:r w:rsidR="00462746" w:rsidRPr="00BD4ABB">
        <w:rPr>
          <w:rFonts w:eastAsiaTheme="minorEastAsia"/>
          <w:b/>
          <w:szCs w:val="20"/>
          <w:lang w:eastAsia="zh-CN"/>
        </w:rPr>
        <w:t xml:space="preserve"> is used for the preamble transmission.</w:t>
      </w:r>
      <w:r w:rsidR="00C64AC5" w:rsidRPr="00BD4ABB">
        <w:rPr>
          <w:rFonts w:eastAsiaTheme="minorEastAsia"/>
          <w:b/>
          <w:szCs w:val="20"/>
          <w:lang w:eastAsia="zh-CN"/>
        </w:rPr>
        <w:t xml:space="preserve"> </w:t>
      </w:r>
    </w:p>
    <w:p w14:paraId="20E67479" w14:textId="77777777" w:rsidR="00DB282B" w:rsidRPr="00282E84" w:rsidRDefault="00DB282B" w:rsidP="0058647A">
      <w:pPr>
        <w:pStyle w:val="BodyText"/>
        <w:rPr>
          <w:rFonts w:eastAsiaTheme="minorEastAsia"/>
          <w:szCs w:val="20"/>
          <w:lang w:eastAsia="zh-CN"/>
        </w:rPr>
      </w:pP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lastRenderedPageBreak/>
        <w:t>Conclusion</w:t>
      </w:r>
    </w:p>
    <w:p w14:paraId="5EA08FB9" w14:textId="55DF40B5"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proposals</w:t>
      </w:r>
      <w:r w:rsidR="002E05CD">
        <w:rPr>
          <w:rFonts w:eastAsia="宋体"/>
          <w:lang w:eastAsia="zh-CN"/>
        </w:rPr>
        <w:t>:</w:t>
      </w:r>
    </w:p>
    <w:p w14:paraId="71DDC2F9" w14:textId="77777777" w:rsidR="00BD4ABB" w:rsidRPr="00C413B3" w:rsidRDefault="00BD4ABB" w:rsidP="00BD4ABB">
      <w:pPr>
        <w:pStyle w:val="BodyText"/>
        <w:rPr>
          <w:rFonts w:eastAsiaTheme="minorEastAsia"/>
          <w:b/>
          <w:szCs w:val="20"/>
          <w:lang w:eastAsia="zh-CN"/>
        </w:rPr>
      </w:pPr>
      <w:r w:rsidRPr="00C413B3">
        <w:rPr>
          <w:rFonts w:eastAsiaTheme="minorEastAsia"/>
          <w:b/>
          <w:szCs w:val="20"/>
          <w:lang w:eastAsia="zh-CN"/>
        </w:rPr>
        <w:t>Proposal</w:t>
      </w:r>
      <w:r>
        <w:rPr>
          <w:rFonts w:eastAsiaTheme="minorEastAsia"/>
          <w:b/>
          <w:szCs w:val="20"/>
          <w:lang w:eastAsia="zh-CN"/>
        </w:rPr>
        <w:t xml:space="preserve"> 1</w:t>
      </w:r>
      <w:r w:rsidRPr="00C413B3">
        <w:rPr>
          <w:rFonts w:eastAsiaTheme="minorEastAsia"/>
          <w:b/>
          <w:szCs w:val="20"/>
          <w:lang w:eastAsia="zh-CN"/>
        </w:rPr>
        <w:t xml:space="preserve">: The PRACH configuration(s) from DL synchronized beam(s) before preamble transmission is </w:t>
      </w:r>
      <w:r>
        <w:rPr>
          <w:rFonts w:eastAsiaTheme="minorEastAsia"/>
          <w:b/>
          <w:szCs w:val="20"/>
          <w:lang w:eastAsia="zh-CN"/>
        </w:rPr>
        <w:t>determined</w:t>
      </w:r>
      <w:r w:rsidRPr="00C413B3">
        <w:rPr>
          <w:rFonts w:eastAsiaTheme="minorEastAsia"/>
          <w:b/>
          <w:szCs w:val="20"/>
          <w:lang w:eastAsia="zh-CN"/>
        </w:rPr>
        <w:t xml:space="preserve"> for “</w:t>
      </w:r>
      <w:r w:rsidRPr="00C413B3">
        <w:rPr>
          <w:b/>
          <w:noProof/>
        </w:rPr>
        <w:t>Random Access Resource selection</w:t>
      </w:r>
      <w:r w:rsidRPr="00C413B3">
        <w:rPr>
          <w:rFonts w:eastAsiaTheme="minorEastAsia"/>
          <w:b/>
          <w:szCs w:val="20"/>
          <w:lang w:eastAsia="zh-CN"/>
        </w:rPr>
        <w:t>”.</w:t>
      </w:r>
    </w:p>
    <w:p w14:paraId="638DBBE6" w14:textId="0975195E" w:rsidR="00BD4ABB" w:rsidRPr="00BD4ABB" w:rsidRDefault="00BD4ABB" w:rsidP="00BD4ABB">
      <w:pPr>
        <w:pStyle w:val="BodyText"/>
        <w:rPr>
          <w:rFonts w:eastAsiaTheme="minorEastAsia"/>
          <w:b/>
          <w:szCs w:val="20"/>
          <w:lang w:eastAsia="zh-CN"/>
        </w:rPr>
      </w:pPr>
      <w:r w:rsidRPr="00BD4ABB">
        <w:rPr>
          <w:rFonts w:eastAsiaTheme="minorEastAsia"/>
          <w:b/>
          <w:szCs w:val="20"/>
          <w:lang w:eastAsia="zh-CN"/>
        </w:rPr>
        <w:t>Proposal 2: The latest available subframe</w:t>
      </w:r>
      <w:r w:rsidR="00C47F32">
        <w:rPr>
          <w:rFonts w:eastAsiaTheme="minorEastAsia"/>
          <w:b/>
          <w:szCs w:val="20"/>
          <w:lang w:eastAsia="zh-CN"/>
        </w:rPr>
        <w:t>/slot</w:t>
      </w:r>
      <w:r w:rsidRPr="00BD4ABB">
        <w:rPr>
          <w:rFonts w:eastAsiaTheme="minorEastAsia"/>
          <w:b/>
          <w:szCs w:val="20"/>
          <w:lang w:eastAsia="zh-CN"/>
        </w:rPr>
        <w:t xml:space="preserve"> containing PRACH resource from the determined PRACH configuration(s) is used for the preamble transmission. </w:t>
      </w:r>
    </w:p>
    <w:p w14:paraId="198A835A" w14:textId="77777777" w:rsidR="00BD4ABB" w:rsidRDefault="00BD4ABB" w:rsidP="004A53B4">
      <w:pPr>
        <w:pStyle w:val="BodyText"/>
        <w:rPr>
          <w:rFonts w:eastAsia="宋体"/>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6FA461F9" w14:textId="104F84BF" w:rsidR="000800D4" w:rsidRDefault="000800D4" w:rsidP="0026294E">
      <w:pPr>
        <w:pStyle w:val="BodyText"/>
        <w:numPr>
          <w:ilvl w:val="0"/>
          <w:numId w:val="5"/>
        </w:numPr>
        <w:rPr>
          <w:rFonts w:eastAsia="宋体"/>
          <w:kern w:val="2"/>
          <w:szCs w:val="20"/>
          <w:lang w:eastAsia="zh-CN"/>
        </w:rPr>
      </w:pPr>
      <w:r>
        <w:rPr>
          <w:rFonts w:eastAsia="宋体"/>
          <w:kern w:val="2"/>
          <w:szCs w:val="20"/>
          <w:lang w:eastAsia="zh-CN"/>
        </w:rPr>
        <w:t>RAN2#97bis meeting minutes.</w:t>
      </w:r>
    </w:p>
    <w:p w14:paraId="2DD4B115" w14:textId="05A14269" w:rsidR="003A3BA3" w:rsidRPr="008D7960" w:rsidRDefault="00350D5F" w:rsidP="002F1EFF">
      <w:pPr>
        <w:pStyle w:val="BodyText"/>
        <w:numPr>
          <w:ilvl w:val="0"/>
          <w:numId w:val="5"/>
        </w:numPr>
        <w:rPr>
          <w:rFonts w:eastAsia="宋体"/>
          <w:kern w:val="2"/>
          <w:szCs w:val="20"/>
          <w:lang w:eastAsia="zh-CN"/>
        </w:rPr>
      </w:pPr>
      <w:r w:rsidRPr="008D7960">
        <w:rPr>
          <w:rFonts w:eastAsia="宋体"/>
          <w:kern w:val="2"/>
          <w:szCs w:val="20"/>
          <w:lang w:eastAsia="zh-CN"/>
        </w:rPr>
        <w:t>3GPP TS 36.3</w:t>
      </w:r>
      <w:r w:rsidR="002B35B4" w:rsidRPr="008D7960">
        <w:rPr>
          <w:rFonts w:eastAsia="宋体"/>
          <w:kern w:val="2"/>
          <w:szCs w:val="20"/>
          <w:lang w:eastAsia="zh-CN"/>
        </w:rPr>
        <w:t>2</w:t>
      </w:r>
      <w:r w:rsidR="00CA2588" w:rsidRPr="008D7960">
        <w:rPr>
          <w:rFonts w:eastAsia="宋体"/>
          <w:kern w:val="2"/>
          <w:szCs w:val="20"/>
          <w:lang w:eastAsia="zh-CN"/>
        </w:rPr>
        <w:t>1</w:t>
      </w:r>
      <w:r w:rsidRPr="008D7960">
        <w:rPr>
          <w:rFonts w:eastAsia="宋体"/>
          <w:kern w:val="2"/>
          <w:szCs w:val="20"/>
          <w:lang w:eastAsia="zh-CN"/>
        </w:rPr>
        <w:t>, “</w:t>
      </w:r>
      <w:r w:rsidR="008D7960" w:rsidRPr="008D7960">
        <w:rPr>
          <w:rFonts w:eastAsia="宋体"/>
          <w:kern w:val="2"/>
          <w:szCs w:val="20"/>
          <w:lang w:eastAsia="zh-CN"/>
        </w:rPr>
        <w:t>Medium Access Control (MAC) protocol specification</w:t>
      </w:r>
      <w:r w:rsidRPr="008D7960">
        <w:rPr>
          <w:rFonts w:eastAsia="宋体"/>
          <w:kern w:val="2"/>
          <w:szCs w:val="20"/>
          <w:lang w:eastAsia="zh-CN"/>
        </w:rPr>
        <w:t>”</w:t>
      </w:r>
      <w:r w:rsidR="004D4DAF" w:rsidRPr="008D7960">
        <w:rPr>
          <w:rFonts w:eastAsia="宋体"/>
          <w:kern w:val="2"/>
          <w:szCs w:val="20"/>
          <w:lang w:eastAsia="zh-CN"/>
        </w:rPr>
        <w:t>.</w:t>
      </w:r>
    </w:p>
    <w:p w14:paraId="4164ABBA" w14:textId="77777777" w:rsidR="00923A8C" w:rsidRDefault="00923A8C" w:rsidP="00923A8C">
      <w:pPr>
        <w:pStyle w:val="BodyText"/>
        <w:rPr>
          <w:rFonts w:eastAsia="宋体"/>
          <w:kern w:val="2"/>
          <w:szCs w:val="20"/>
          <w:lang w:eastAsia="zh-CN"/>
        </w:rPr>
      </w:pPr>
    </w:p>
    <w:p w14:paraId="4E1CC959" w14:textId="420C95B1" w:rsidR="00923A8C" w:rsidRPr="006F0963" w:rsidRDefault="006F0963" w:rsidP="006F096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 A</w:t>
      </w:r>
    </w:p>
    <w:p w14:paraId="644DD84A" w14:textId="1D78A093" w:rsidR="00923A8C" w:rsidRDefault="00923A8C" w:rsidP="00923A8C">
      <w:pPr>
        <w:pStyle w:val="BodyText"/>
        <w:rPr>
          <w:rFonts w:eastAsia="宋体"/>
          <w:kern w:val="2"/>
          <w:szCs w:val="20"/>
          <w:lang w:eastAsia="zh-CN"/>
        </w:rPr>
      </w:pPr>
      <w:r>
        <w:rPr>
          <w:rFonts w:eastAsia="宋体"/>
          <w:kern w:val="2"/>
          <w:szCs w:val="20"/>
          <w:lang w:eastAsia="zh-CN"/>
        </w:rPr>
        <w:t>36.321:</w:t>
      </w:r>
    </w:p>
    <w:tbl>
      <w:tblPr>
        <w:tblStyle w:val="TableGrid"/>
        <w:tblW w:w="0" w:type="auto"/>
        <w:tblLook w:val="04A0" w:firstRow="1" w:lastRow="0" w:firstColumn="1" w:lastColumn="0" w:noHBand="0" w:noVBand="1"/>
      </w:tblPr>
      <w:tblGrid>
        <w:gridCol w:w="9286"/>
      </w:tblGrid>
      <w:tr w:rsidR="00BD0C32" w14:paraId="299B315F" w14:textId="77777777" w:rsidTr="00BD0C32">
        <w:tc>
          <w:tcPr>
            <w:tcW w:w="9286" w:type="dxa"/>
          </w:tcPr>
          <w:p w14:paraId="41C1BF9C"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determine the next available subframe containing PRACH</w:t>
            </w:r>
            <w:r w:rsidRPr="002F4F3B">
              <w:rPr>
                <w:noProof/>
              </w:rPr>
              <w:t xml:space="preserve"> permitted by the restrictions given by the </w:t>
            </w:r>
            <w:r w:rsidRPr="002F4F3B">
              <w:rPr>
                <w:i/>
                <w:noProof/>
              </w:rPr>
              <w:t>prach-ConfigIndex</w:t>
            </w:r>
            <w:r>
              <w:rPr>
                <w:i/>
                <w:lang w:eastAsia="zh-CN"/>
              </w:rPr>
              <w:t xml:space="preserve"> </w:t>
            </w:r>
            <w:r w:rsidRPr="008D7C18">
              <w:rPr>
                <w:lang w:eastAsia="zh-CN"/>
              </w:rPr>
              <w:t>(except for NB-IoT)</w:t>
            </w:r>
            <w:r w:rsidRPr="002F4F3B">
              <w:rPr>
                <w:i/>
                <w:noProof/>
              </w:rPr>
              <w:t>,</w:t>
            </w:r>
            <w:r w:rsidRPr="002F4F3B">
              <w:rPr>
                <w:noProof/>
              </w:rPr>
              <w:t xml:space="preserve"> the PRACH Mask Index (</w:t>
            </w:r>
            <w:r>
              <w:rPr>
                <w:lang w:eastAsia="zh-CN"/>
              </w:rPr>
              <w:t>except for NB-IoT,</w:t>
            </w:r>
            <w:r w:rsidRPr="00012393">
              <w:rPr>
                <w:lang w:eastAsia="zh-CN"/>
              </w:rPr>
              <w:t xml:space="preserve"> </w:t>
            </w:r>
            <w:r w:rsidRPr="002F4F3B">
              <w:rPr>
                <w:noProof/>
              </w:rPr>
              <w:t>see subclause 7.3)</w:t>
            </w:r>
            <w:r>
              <w:rPr>
                <w:lang w:eastAsia="zh-CN"/>
              </w:rPr>
              <w:t>,</w:t>
            </w:r>
            <w:r w:rsidRPr="002F4F3B">
              <w:rPr>
                <w:noProof/>
              </w:rPr>
              <w:t xml:space="preserve"> physical layer timing requirements [2]</w:t>
            </w:r>
            <w:r>
              <w:rPr>
                <w:lang w:eastAsia="zh-CN"/>
              </w:rPr>
              <w:t xml:space="preserve"> and in case of NB-IoT,</w:t>
            </w:r>
            <w:r w:rsidRPr="00012393">
              <w:rPr>
                <w:lang w:eastAsia="zh-CN"/>
              </w:rPr>
              <w:t xml:space="preserve"> </w:t>
            </w:r>
            <w:r>
              <w:t>the subframes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14:paraId="40E0A30E"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if</w:t>
            </w:r>
            <w:r w:rsidRPr="002F4F3B">
              <w:rPr>
                <w:noProof/>
              </w:rPr>
              <w:t xml:space="preserve"> the transmission mode is </w:t>
            </w:r>
            <w:r w:rsidRPr="008D7960">
              <w:rPr>
                <w:noProof/>
                <w:highlight w:val="yellow"/>
              </w:rPr>
              <w:t>TDD</w:t>
            </w:r>
            <w:r w:rsidRPr="002F4F3B">
              <w:rPr>
                <w:noProof/>
              </w:rPr>
              <w:t xml:space="preserve"> and the PRACH Mask Index is equal to zero:</w:t>
            </w:r>
          </w:p>
          <w:p w14:paraId="04DC32B2" w14:textId="77777777" w:rsidR="00BD0C32" w:rsidRPr="002F4F3B" w:rsidRDefault="00BD0C32" w:rsidP="00BD0C32">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14:paraId="0E918BA4" w14:textId="77777777" w:rsidR="00BD0C32" w:rsidRPr="002F4F3B" w:rsidRDefault="00BD0C32" w:rsidP="00BD0C32">
            <w:pPr>
              <w:pStyle w:val="B3"/>
              <w:rPr>
                <w:noProof/>
              </w:rPr>
            </w:pPr>
            <w:r w:rsidRPr="002F4F3B">
              <w:rPr>
                <w:noProof/>
              </w:rPr>
              <w:t>-</w:t>
            </w:r>
            <w:r w:rsidRPr="002F4F3B">
              <w:rPr>
                <w:noProof/>
              </w:rPr>
              <w:tab/>
              <w:t>randomly select, with equal probability, one PRACH from the PRACHs available in the determined subframe.</w:t>
            </w:r>
          </w:p>
          <w:p w14:paraId="00A6D62B" w14:textId="77777777" w:rsidR="00BD0C32" w:rsidRPr="002F4F3B" w:rsidRDefault="00BD0C32" w:rsidP="00BD0C32">
            <w:pPr>
              <w:pStyle w:val="B2"/>
              <w:rPr>
                <w:noProof/>
              </w:rPr>
            </w:pPr>
            <w:r w:rsidRPr="002F4F3B">
              <w:rPr>
                <w:noProof/>
              </w:rPr>
              <w:t>-</w:t>
            </w:r>
            <w:r w:rsidRPr="002F4F3B">
              <w:rPr>
                <w:noProof/>
              </w:rPr>
              <w:tab/>
              <w:t>else:</w:t>
            </w:r>
          </w:p>
          <w:p w14:paraId="1B72DCF5" w14:textId="77777777" w:rsidR="00BD0C32" w:rsidRPr="002F4F3B" w:rsidRDefault="00BD0C32" w:rsidP="00BD0C32">
            <w:pPr>
              <w:pStyle w:val="B3"/>
              <w:rPr>
                <w:noProof/>
              </w:rPr>
            </w:pPr>
            <w:r w:rsidRPr="002F4F3B">
              <w:rPr>
                <w:noProof/>
              </w:rPr>
              <w:t>-</w:t>
            </w:r>
            <w:r w:rsidRPr="002F4F3B">
              <w:rPr>
                <w:noProof/>
              </w:rPr>
              <w:tab/>
            </w:r>
            <w:r w:rsidRPr="008D7960">
              <w:rPr>
                <w:noProof/>
                <w:highlight w:val="yellow"/>
              </w:rPr>
              <w:t>randomly select, with equal probability, one PRACH from the PRACHs available in the determined subframe and the next two consecutive subframes.</w:t>
            </w:r>
          </w:p>
          <w:p w14:paraId="2093525D"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else</w:t>
            </w:r>
            <w:r w:rsidRPr="002F4F3B">
              <w:rPr>
                <w:noProof/>
              </w:rPr>
              <w:t>:</w:t>
            </w:r>
          </w:p>
          <w:p w14:paraId="4A07D5A0" w14:textId="2A593D4C" w:rsidR="00BD0C32" w:rsidRPr="008D791A" w:rsidRDefault="00BD0C32" w:rsidP="008D791A">
            <w:pPr>
              <w:pStyle w:val="B2"/>
              <w:rPr>
                <w:lang w:eastAsia="zh-CN"/>
              </w:rPr>
            </w:pPr>
            <w:r w:rsidRPr="002F4F3B">
              <w:rPr>
                <w:noProof/>
              </w:rPr>
              <w:t>-</w:t>
            </w:r>
            <w:r w:rsidRPr="002F4F3B">
              <w:rPr>
                <w:noProof/>
              </w:rPr>
              <w:tab/>
            </w:r>
            <w:r w:rsidRPr="008D7960">
              <w:rPr>
                <w:noProof/>
                <w:highlight w:val="yellow"/>
              </w:rPr>
              <w:t>determine a PRACH within the determined subframe in accordance with the requirements of the PRACH Mask Index</w:t>
            </w:r>
            <w:r>
              <w:rPr>
                <w:noProof/>
              </w:rPr>
              <w:t>, if any</w:t>
            </w:r>
            <w:r w:rsidRPr="002F4F3B">
              <w:rPr>
                <w:noProof/>
              </w:rPr>
              <w:t>.</w:t>
            </w:r>
          </w:p>
        </w:tc>
      </w:tr>
    </w:tbl>
    <w:p w14:paraId="37B4F029" w14:textId="77777777" w:rsidR="00CA2588" w:rsidRDefault="00CA2588" w:rsidP="00923A8C">
      <w:pPr>
        <w:pStyle w:val="BodyText"/>
        <w:rPr>
          <w:rFonts w:eastAsia="宋体"/>
          <w:kern w:val="2"/>
          <w:szCs w:val="20"/>
          <w:lang w:eastAsia="zh-CN"/>
        </w:rPr>
      </w:pPr>
    </w:p>
    <w:p w14:paraId="4510E204" w14:textId="77777777" w:rsidR="00923A8C" w:rsidRDefault="00923A8C" w:rsidP="00923A8C">
      <w:pPr>
        <w:pStyle w:val="BodyText"/>
        <w:rPr>
          <w:rFonts w:eastAsia="宋体"/>
          <w:kern w:val="2"/>
          <w:szCs w:val="20"/>
          <w:lang w:eastAsia="zh-CN"/>
        </w:rPr>
      </w:pPr>
    </w:p>
    <w:sectPr w:rsidR="00923A8C"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5B6C3" w14:textId="77777777" w:rsidR="007607AE" w:rsidRDefault="007607AE">
      <w:r>
        <w:separator/>
      </w:r>
    </w:p>
  </w:endnote>
  <w:endnote w:type="continuationSeparator" w:id="0">
    <w:p w14:paraId="789EF367" w14:textId="77777777" w:rsidR="007607AE" w:rsidRDefault="0076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B630C" w14:textId="77777777" w:rsidR="007607AE" w:rsidRDefault="007607AE">
      <w:r>
        <w:separator/>
      </w:r>
    </w:p>
  </w:footnote>
  <w:footnote w:type="continuationSeparator" w:id="0">
    <w:p w14:paraId="7000DE8D" w14:textId="77777777" w:rsidR="007607AE" w:rsidRDefault="00760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B54D7"/>
    <w:multiLevelType w:val="hybridMultilevel"/>
    <w:tmpl w:val="F97CC5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E85195"/>
    <w:multiLevelType w:val="hybridMultilevel"/>
    <w:tmpl w:val="1F346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5"/>
  </w:num>
  <w:num w:numId="5">
    <w:abstractNumId w:val="11"/>
  </w:num>
  <w:num w:numId="6">
    <w:abstractNumId w:val="3"/>
  </w:num>
  <w:num w:numId="7">
    <w:abstractNumId w:val="1"/>
  </w:num>
  <w:num w:numId="8">
    <w:abstractNumId w:val="6"/>
  </w:num>
  <w:num w:numId="9">
    <w:abstractNumId w:val="12"/>
  </w:num>
  <w:num w:numId="10">
    <w:abstractNumId w:val="4"/>
  </w:num>
  <w:num w:numId="11">
    <w:abstractNumId w:val="7"/>
  </w:num>
  <w:num w:numId="12">
    <w:abstractNumId w:val="9"/>
  </w:num>
  <w:num w:numId="13">
    <w:abstractNumId w:val="10"/>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813"/>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2FA"/>
    <w:rsid w:val="0002195F"/>
    <w:rsid w:val="00021B1B"/>
    <w:rsid w:val="00021C03"/>
    <w:rsid w:val="00022A7D"/>
    <w:rsid w:val="00023AA0"/>
    <w:rsid w:val="000241CB"/>
    <w:rsid w:val="00024245"/>
    <w:rsid w:val="00024A47"/>
    <w:rsid w:val="00025004"/>
    <w:rsid w:val="000250AB"/>
    <w:rsid w:val="0002552A"/>
    <w:rsid w:val="00025A64"/>
    <w:rsid w:val="000260C1"/>
    <w:rsid w:val="0002754F"/>
    <w:rsid w:val="00027E24"/>
    <w:rsid w:val="00030815"/>
    <w:rsid w:val="000309B2"/>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2B1"/>
    <w:rsid w:val="00047398"/>
    <w:rsid w:val="00047423"/>
    <w:rsid w:val="00047D75"/>
    <w:rsid w:val="00050000"/>
    <w:rsid w:val="00050488"/>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2BEA"/>
    <w:rsid w:val="00063477"/>
    <w:rsid w:val="0006415F"/>
    <w:rsid w:val="000641A0"/>
    <w:rsid w:val="000643C3"/>
    <w:rsid w:val="000643CC"/>
    <w:rsid w:val="000647E2"/>
    <w:rsid w:val="000658F2"/>
    <w:rsid w:val="00066062"/>
    <w:rsid w:val="0006633A"/>
    <w:rsid w:val="00066EFF"/>
    <w:rsid w:val="00067498"/>
    <w:rsid w:val="00067C74"/>
    <w:rsid w:val="00067D9C"/>
    <w:rsid w:val="00070856"/>
    <w:rsid w:val="000710A9"/>
    <w:rsid w:val="00071A17"/>
    <w:rsid w:val="00071E64"/>
    <w:rsid w:val="0007205F"/>
    <w:rsid w:val="000722A7"/>
    <w:rsid w:val="00072F9F"/>
    <w:rsid w:val="000731F9"/>
    <w:rsid w:val="0007378E"/>
    <w:rsid w:val="000738A7"/>
    <w:rsid w:val="00074227"/>
    <w:rsid w:val="000749EF"/>
    <w:rsid w:val="00074E57"/>
    <w:rsid w:val="0007570B"/>
    <w:rsid w:val="00075FDA"/>
    <w:rsid w:val="00076367"/>
    <w:rsid w:val="0007680E"/>
    <w:rsid w:val="00076949"/>
    <w:rsid w:val="00076A2B"/>
    <w:rsid w:val="00076D89"/>
    <w:rsid w:val="00076E3A"/>
    <w:rsid w:val="00077878"/>
    <w:rsid w:val="00077C76"/>
    <w:rsid w:val="00077DB2"/>
    <w:rsid w:val="000800D4"/>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17C"/>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821"/>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5CB5"/>
    <w:rsid w:val="001067A4"/>
    <w:rsid w:val="00106BC9"/>
    <w:rsid w:val="00107304"/>
    <w:rsid w:val="001103F6"/>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CAF"/>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1A38"/>
    <w:rsid w:val="001729F2"/>
    <w:rsid w:val="00172D8C"/>
    <w:rsid w:val="00174022"/>
    <w:rsid w:val="001743B2"/>
    <w:rsid w:val="00174808"/>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1DED"/>
    <w:rsid w:val="00182102"/>
    <w:rsid w:val="001829FA"/>
    <w:rsid w:val="00183510"/>
    <w:rsid w:val="0018370D"/>
    <w:rsid w:val="00183C8D"/>
    <w:rsid w:val="00184249"/>
    <w:rsid w:val="00184A33"/>
    <w:rsid w:val="001850DA"/>
    <w:rsid w:val="00185232"/>
    <w:rsid w:val="0018573F"/>
    <w:rsid w:val="00185A09"/>
    <w:rsid w:val="00185B5F"/>
    <w:rsid w:val="00186519"/>
    <w:rsid w:val="00186DEA"/>
    <w:rsid w:val="001870D3"/>
    <w:rsid w:val="001871E7"/>
    <w:rsid w:val="00187D6D"/>
    <w:rsid w:val="00187F78"/>
    <w:rsid w:val="001904FB"/>
    <w:rsid w:val="001907C4"/>
    <w:rsid w:val="00190E0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659"/>
    <w:rsid w:val="001E59F8"/>
    <w:rsid w:val="001E5DE6"/>
    <w:rsid w:val="001E6789"/>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46B"/>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95D"/>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46B"/>
    <w:rsid w:val="0021696C"/>
    <w:rsid w:val="002179B9"/>
    <w:rsid w:val="002179E1"/>
    <w:rsid w:val="00217AE5"/>
    <w:rsid w:val="002202E4"/>
    <w:rsid w:val="002207E8"/>
    <w:rsid w:val="00220DAD"/>
    <w:rsid w:val="002210AD"/>
    <w:rsid w:val="0022132B"/>
    <w:rsid w:val="002214C5"/>
    <w:rsid w:val="00221D1E"/>
    <w:rsid w:val="00221F3B"/>
    <w:rsid w:val="00221FFF"/>
    <w:rsid w:val="00222467"/>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694"/>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1D1E"/>
    <w:rsid w:val="00262256"/>
    <w:rsid w:val="002625DD"/>
    <w:rsid w:val="00263019"/>
    <w:rsid w:val="00263CEB"/>
    <w:rsid w:val="002648B0"/>
    <w:rsid w:val="0026578D"/>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284E"/>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2E84"/>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5B4"/>
    <w:rsid w:val="002B370D"/>
    <w:rsid w:val="002B3BC2"/>
    <w:rsid w:val="002B4486"/>
    <w:rsid w:val="002B4BF2"/>
    <w:rsid w:val="002B4D65"/>
    <w:rsid w:val="002B5A23"/>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1FEE"/>
    <w:rsid w:val="002F214C"/>
    <w:rsid w:val="002F22CC"/>
    <w:rsid w:val="002F3228"/>
    <w:rsid w:val="002F4308"/>
    <w:rsid w:val="002F4476"/>
    <w:rsid w:val="002F48D6"/>
    <w:rsid w:val="002F4B1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580"/>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356"/>
    <w:rsid w:val="003076DA"/>
    <w:rsid w:val="00307C54"/>
    <w:rsid w:val="00307C82"/>
    <w:rsid w:val="00307EB4"/>
    <w:rsid w:val="0031039C"/>
    <w:rsid w:val="00310594"/>
    <w:rsid w:val="00310DCE"/>
    <w:rsid w:val="003113D3"/>
    <w:rsid w:val="0031142E"/>
    <w:rsid w:val="0031203F"/>
    <w:rsid w:val="00312209"/>
    <w:rsid w:val="0031283F"/>
    <w:rsid w:val="003137B0"/>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44D"/>
    <w:rsid w:val="00322A67"/>
    <w:rsid w:val="00322BF3"/>
    <w:rsid w:val="00323092"/>
    <w:rsid w:val="00323922"/>
    <w:rsid w:val="00323D47"/>
    <w:rsid w:val="003243C1"/>
    <w:rsid w:val="00324742"/>
    <w:rsid w:val="003257CB"/>
    <w:rsid w:val="00325E81"/>
    <w:rsid w:val="00325F0F"/>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2A8"/>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5E"/>
    <w:rsid w:val="00345EBD"/>
    <w:rsid w:val="0034602B"/>
    <w:rsid w:val="003461B2"/>
    <w:rsid w:val="00346C9B"/>
    <w:rsid w:val="00346CFA"/>
    <w:rsid w:val="00347253"/>
    <w:rsid w:val="003475AB"/>
    <w:rsid w:val="00347B40"/>
    <w:rsid w:val="00350BB9"/>
    <w:rsid w:val="00350D09"/>
    <w:rsid w:val="00350D5F"/>
    <w:rsid w:val="0035104A"/>
    <w:rsid w:val="00351265"/>
    <w:rsid w:val="00351381"/>
    <w:rsid w:val="0035183E"/>
    <w:rsid w:val="00351B3E"/>
    <w:rsid w:val="00351BC6"/>
    <w:rsid w:val="003524F9"/>
    <w:rsid w:val="00352A04"/>
    <w:rsid w:val="00352C3E"/>
    <w:rsid w:val="00353048"/>
    <w:rsid w:val="0035372B"/>
    <w:rsid w:val="003538E6"/>
    <w:rsid w:val="003543CC"/>
    <w:rsid w:val="00354D82"/>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4B5"/>
    <w:rsid w:val="00366773"/>
    <w:rsid w:val="00367C80"/>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020"/>
    <w:rsid w:val="0037711F"/>
    <w:rsid w:val="003771A5"/>
    <w:rsid w:val="00377254"/>
    <w:rsid w:val="00377CDF"/>
    <w:rsid w:val="003817C3"/>
    <w:rsid w:val="00382699"/>
    <w:rsid w:val="00382ECF"/>
    <w:rsid w:val="003835FA"/>
    <w:rsid w:val="0038456D"/>
    <w:rsid w:val="00384688"/>
    <w:rsid w:val="00384CFE"/>
    <w:rsid w:val="00386944"/>
    <w:rsid w:val="00386C50"/>
    <w:rsid w:val="00386D1C"/>
    <w:rsid w:val="003870EF"/>
    <w:rsid w:val="0038772F"/>
    <w:rsid w:val="003877CD"/>
    <w:rsid w:val="0039062B"/>
    <w:rsid w:val="00390C9F"/>
    <w:rsid w:val="0039102E"/>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B9"/>
    <w:rsid w:val="003A0B7F"/>
    <w:rsid w:val="003A1652"/>
    <w:rsid w:val="003A1BD2"/>
    <w:rsid w:val="003A1DA5"/>
    <w:rsid w:val="003A2B9E"/>
    <w:rsid w:val="003A3123"/>
    <w:rsid w:val="003A375E"/>
    <w:rsid w:val="003A3BA3"/>
    <w:rsid w:val="003A402D"/>
    <w:rsid w:val="003A4D97"/>
    <w:rsid w:val="003A5013"/>
    <w:rsid w:val="003A50AD"/>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B5"/>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6667"/>
    <w:rsid w:val="003C7ED7"/>
    <w:rsid w:val="003D0A0C"/>
    <w:rsid w:val="003D117B"/>
    <w:rsid w:val="003D1493"/>
    <w:rsid w:val="003D19EF"/>
    <w:rsid w:val="003D20E6"/>
    <w:rsid w:val="003D2438"/>
    <w:rsid w:val="003D2926"/>
    <w:rsid w:val="003D3672"/>
    <w:rsid w:val="003D394B"/>
    <w:rsid w:val="003D3B4F"/>
    <w:rsid w:val="003D45F8"/>
    <w:rsid w:val="003D485D"/>
    <w:rsid w:val="003D4D1B"/>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B1E"/>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ABF"/>
    <w:rsid w:val="003F6C92"/>
    <w:rsid w:val="003F6ED2"/>
    <w:rsid w:val="003F6ED9"/>
    <w:rsid w:val="003F7284"/>
    <w:rsid w:val="003F76B1"/>
    <w:rsid w:val="003F77B4"/>
    <w:rsid w:val="003F7C3A"/>
    <w:rsid w:val="00400744"/>
    <w:rsid w:val="00400C31"/>
    <w:rsid w:val="00400F66"/>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25F"/>
    <w:rsid w:val="00417FBC"/>
    <w:rsid w:val="004209B9"/>
    <w:rsid w:val="00421071"/>
    <w:rsid w:val="004213CE"/>
    <w:rsid w:val="00421F83"/>
    <w:rsid w:val="00422148"/>
    <w:rsid w:val="004223DF"/>
    <w:rsid w:val="00422A68"/>
    <w:rsid w:val="00423437"/>
    <w:rsid w:val="00423D1D"/>
    <w:rsid w:val="00423E5E"/>
    <w:rsid w:val="004240FF"/>
    <w:rsid w:val="004242F7"/>
    <w:rsid w:val="00424AB6"/>
    <w:rsid w:val="004256ED"/>
    <w:rsid w:val="00425BCC"/>
    <w:rsid w:val="00425BDB"/>
    <w:rsid w:val="00425DD1"/>
    <w:rsid w:val="00425E4D"/>
    <w:rsid w:val="00426BEB"/>
    <w:rsid w:val="00426D6C"/>
    <w:rsid w:val="0042745D"/>
    <w:rsid w:val="00427688"/>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2FF"/>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5803"/>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973"/>
    <w:rsid w:val="00456E53"/>
    <w:rsid w:val="00456F61"/>
    <w:rsid w:val="00457080"/>
    <w:rsid w:val="00457196"/>
    <w:rsid w:val="00457A4F"/>
    <w:rsid w:val="00457C8B"/>
    <w:rsid w:val="004602B6"/>
    <w:rsid w:val="004602E9"/>
    <w:rsid w:val="004608D3"/>
    <w:rsid w:val="00461668"/>
    <w:rsid w:val="00461B3A"/>
    <w:rsid w:val="00462746"/>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3BB"/>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787"/>
    <w:rsid w:val="00484F97"/>
    <w:rsid w:val="00485927"/>
    <w:rsid w:val="00485F31"/>
    <w:rsid w:val="004866B4"/>
    <w:rsid w:val="00486923"/>
    <w:rsid w:val="00486C48"/>
    <w:rsid w:val="004900BE"/>
    <w:rsid w:val="00490991"/>
    <w:rsid w:val="00490C33"/>
    <w:rsid w:val="00490DB9"/>
    <w:rsid w:val="00490E27"/>
    <w:rsid w:val="00491267"/>
    <w:rsid w:val="004913E5"/>
    <w:rsid w:val="004915D5"/>
    <w:rsid w:val="00491ADE"/>
    <w:rsid w:val="00491D73"/>
    <w:rsid w:val="00492649"/>
    <w:rsid w:val="004927F0"/>
    <w:rsid w:val="0049307B"/>
    <w:rsid w:val="00493624"/>
    <w:rsid w:val="00493EB2"/>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6BA3"/>
    <w:rsid w:val="004A736A"/>
    <w:rsid w:val="004A77BB"/>
    <w:rsid w:val="004B13FE"/>
    <w:rsid w:val="004B19E5"/>
    <w:rsid w:val="004B1FE6"/>
    <w:rsid w:val="004B2409"/>
    <w:rsid w:val="004B296B"/>
    <w:rsid w:val="004B3124"/>
    <w:rsid w:val="004B31D0"/>
    <w:rsid w:val="004B4069"/>
    <w:rsid w:val="004B4D09"/>
    <w:rsid w:val="004B5BBB"/>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07F"/>
    <w:rsid w:val="004D4207"/>
    <w:rsid w:val="004D4B1A"/>
    <w:rsid w:val="004D4DAF"/>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1A3"/>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7B9"/>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48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389"/>
    <w:rsid w:val="00584CF3"/>
    <w:rsid w:val="0058501F"/>
    <w:rsid w:val="0058540D"/>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C7D"/>
    <w:rsid w:val="00596DF4"/>
    <w:rsid w:val="00597089"/>
    <w:rsid w:val="00597515"/>
    <w:rsid w:val="00597ED0"/>
    <w:rsid w:val="005A004D"/>
    <w:rsid w:val="005A0825"/>
    <w:rsid w:val="005A12E0"/>
    <w:rsid w:val="005A17B8"/>
    <w:rsid w:val="005A1B15"/>
    <w:rsid w:val="005A1C35"/>
    <w:rsid w:val="005A239F"/>
    <w:rsid w:val="005A27F0"/>
    <w:rsid w:val="005A34F5"/>
    <w:rsid w:val="005A3C75"/>
    <w:rsid w:val="005A452B"/>
    <w:rsid w:val="005A4680"/>
    <w:rsid w:val="005A5359"/>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5EE9"/>
    <w:rsid w:val="005C6224"/>
    <w:rsid w:val="005C6715"/>
    <w:rsid w:val="005C67E6"/>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378C"/>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99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5EEC"/>
    <w:rsid w:val="00626712"/>
    <w:rsid w:val="0062713A"/>
    <w:rsid w:val="00630372"/>
    <w:rsid w:val="00630D32"/>
    <w:rsid w:val="0063104F"/>
    <w:rsid w:val="006315D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A02"/>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16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A95"/>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C64"/>
    <w:rsid w:val="00684F60"/>
    <w:rsid w:val="006857BD"/>
    <w:rsid w:val="00685F16"/>
    <w:rsid w:val="00685F55"/>
    <w:rsid w:val="00686138"/>
    <w:rsid w:val="006866BB"/>
    <w:rsid w:val="0068682D"/>
    <w:rsid w:val="0068686B"/>
    <w:rsid w:val="006872A4"/>
    <w:rsid w:val="006873B6"/>
    <w:rsid w:val="0069050E"/>
    <w:rsid w:val="0069117F"/>
    <w:rsid w:val="006920E6"/>
    <w:rsid w:val="0069233F"/>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04E"/>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AE4"/>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2BD8"/>
    <w:rsid w:val="006C3100"/>
    <w:rsid w:val="006C3673"/>
    <w:rsid w:val="006C387D"/>
    <w:rsid w:val="006C3D77"/>
    <w:rsid w:val="006C400E"/>
    <w:rsid w:val="006C63A7"/>
    <w:rsid w:val="006C65E2"/>
    <w:rsid w:val="006C6C57"/>
    <w:rsid w:val="006C703C"/>
    <w:rsid w:val="006C7B10"/>
    <w:rsid w:val="006C7B7C"/>
    <w:rsid w:val="006C7F83"/>
    <w:rsid w:val="006D0017"/>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0963"/>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9CE"/>
    <w:rsid w:val="00705C89"/>
    <w:rsid w:val="00705D80"/>
    <w:rsid w:val="00706026"/>
    <w:rsid w:val="00706AA0"/>
    <w:rsid w:val="00706BAA"/>
    <w:rsid w:val="0070766C"/>
    <w:rsid w:val="0071023B"/>
    <w:rsid w:val="00710512"/>
    <w:rsid w:val="00711060"/>
    <w:rsid w:val="00711763"/>
    <w:rsid w:val="007118B9"/>
    <w:rsid w:val="0071226B"/>
    <w:rsid w:val="0071258E"/>
    <w:rsid w:val="0071266C"/>
    <w:rsid w:val="0071288C"/>
    <w:rsid w:val="00712B43"/>
    <w:rsid w:val="00713C5A"/>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4679"/>
    <w:rsid w:val="007452F4"/>
    <w:rsid w:val="0074566E"/>
    <w:rsid w:val="00746B1D"/>
    <w:rsid w:val="007470BB"/>
    <w:rsid w:val="00747816"/>
    <w:rsid w:val="00747A4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07AE"/>
    <w:rsid w:val="0076117B"/>
    <w:rsid w:val="00761EE6"/>
    <w:rsid w:val="00762365"/>
    <w:rsid w:val="00762957"/>
    <w:rsid w:val="0076312F"/>
    <w:rsid w:val="00763744"/>
    <w:rsid w:val="00763781"/>
    <w:rsid w:val="00763FC4"/>
    <w:rsid w:val="00764285"/>
    <w:rsid w:val="007645BB"/>
    <w:rsid w:val="007645E7"/>
    <w:rsid w:val="007646A3"/>
    <w:rsid w:val="00764831"/>
    <w:rsid w:val="00764B89"/>
    <w:rsid w:val="00764EBD"/>
    <w:rsid w:val="00765853"/>
    <w:rsid w:val="00765A57"/>
    <w:rsid w:val="00765FC8"/>
    <w:rsid w:val="00766357"/>
    <w:rsid w:val="00766478"/>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106"/>
    <w:rsid w:val="0079036A"/>
    <w:rsid w:val="0079038F"/>
    <w:rsid w:val="00790A12"/>
    <w:rsid w:val="00790B19"/>
    <w:rsid w:val="00790BE7"/>
    <w:rsid w:val="00790F90"/>
    <w:rsid w:val="0079298F"/>
    <w:rsid w:val="007938B5"/>
    <w:rsid w:val="007939DA"/>
    <w:rsid w:val="0079416C"/>
    <w:rsid w:val="007942DD"/>
    <w:rsid w:val="00794598"/>
    <w:rsid w:val="007955F1"/>
    <w:rsid w:val="0079588C"/>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0D4"/>
    <w:rsid w:val="007A7EFF"/>
    <w:rsid w:val="007B05C7"/>
    <w:rsid w:val="007B10EE"/>
    <w:rsid w:val="007B11DA"/>
    <w:rsid w:val="007B173E"/>
    <w:rsid w:val="007B1C8B"/>
    <w:rsid w:val="007B1C98"/>
    <w:rsid w:val="007B3E80"/>
    <w:rsid w:val="007B40C2"/>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2C"/>
    <w:rsid w:val="007C3671"/>
    <w:rsid w:val="007C3FCB"/>
    <w:rsid w:val="007C44A0"/>
    <w:rsid w:val="007C49F6"/>
    <w:rsid w:val="007C6284"/>
    <w:rsid w:val="007C6608"/>
    <w:rsid w:val="007C6D01"/>
    <w:rsid w:val="007C785C"/>
    <w:rsid w:val="007D01D7"/>
    <w:rsid w:val="007D0B67"/>
    <w:rsid w:val="007D10BE"/>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4B2"/>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384"/>
    <w:rsid w:val="00804440"/>
    <w:rsid w:val="00805EB6"/>
    <w:rsid w:val="008060A0"/>
    <w:rsid w:val="008062B3"/>
    <w:rsid w:val="00806636"/>
    <w:rsid w:val="00806977"/>
    <w:rsid w:val="00807393"/>
    <w:rsid w:val="0080782E"/>
    <w:rsid w:val="008102E4"/>
    <w:rsid w:val="00810AA1"/>
    <w:rsid w:val="00810E18"/>
    <w:rsid w:val="0081101D"/>
    <w:rsid w:val="00811690"/>
    <w:rsid w:val="00811752"/>
    <w:rsid w:val="008117D5"/>
    <w:rsid w:val="00811BF2"/>
    <w:rsid w:val="008126ED"/>
    <w:rsid w:val="00813254"/>
    <w:rsid w:val="0081335D"/>
    <w:rsid w:val="00813DB6"/>
    <w:rsid w:val="00813ED0"/>
    <w:rsid w:val="008143CB"/>
    <w:rsid w:val="0081459A"/>
    <w:rsid w:val="0081485B"/>
    <w:rsid w:val="008148A2"/>
    <w:rsid w:val="008149BE"/>
    <w:rsid w:val="00814A69"/>
    <w:rsid w:val="008153AE"/>
    <w:rsid w:val="00815DF5"/>
    <w:rsid w:val="00815FE6"/>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3A5"/>
    <w:rsid w:val="008306D9"/>
    <w:rsid w:val="0083072B"/>
    <w:rsid w:val="00830B42"/>
    <w:rsid w:val="00830CE7"/>
    <w:rsid w:val="00831C33"/>
    <w:rsid w:val="00831CCB"/>
    <w:rsid w:val="00831CF6"/>
    <w:rsid w:val="008320FB"/>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CAB"/>
    <w:rsid w:val="00862F19"/>
    <w:rsid w:val="00863044"/>
    <w:rsid w:val="0086479A"/>
    <w:rsid w:val="008647F3"/>
    <w:rsid w:val="00864883"/>
    <w:rsid w:val="008652D1"/>
    <w:rsid w:val="008654C3"/>
    <w:rsid w:val="00865586"/>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CE3"/>
    <w:rsid w:val="00881E4E"/>
    <w:rsid w:val="00882249"/>
    <w:rsid w:val="008826F4"/>
    <w:rsid w:val="00882A24"/>
    <w:rsid w:val="00883487"/>
    <w:rsid w:val="0088355F"/>
    <w:rsid w:val="00883669"/>
    <w:rsid w:val="00883B5C"/>
    <w:rsid w:val="00883CF0"/>
    <w:rsid w:val="00883FED"/>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FD8"/>
    <w:rsid w:val="008A6219"/>
    <w:rsid w:val="008A6369"/>
    <w:rsid w:val="008A671E"/>
    <w:rsid w:val="008A6731"/>
    <w:rsid w:val="008A6FC9"/>
    <w:rsid w:val="008A797F"/>
    <w:rsid w:val="008A7DBB"/>
    <w:rsid w:val="008A7E7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266"/>
    <w:rsid w:val="008C4839"/>
    <w:rsid w:val="008C4C7D"/>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CD4"/>
    <w:rsid w:val="008D6E91"/>
    <w:rsid w:val="008D791A"/>
    <w:rsid w:val="008D7960"/>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1AA2"/>
    <w:rsid w:val="00913977"/>
    <w:rsid w:val="00914203"/>
    <w:rsid w:val="00915684"/>
    <w:rsid w:val="00915F46"/>
    <w:rsid w:val="00916368"/>
    <w:rsid w:val="009163F2"/>
    <w:rsid w:val="0091677E"/>
    <w:rsid w:val="0091760A"/>
    <w:rsid w:val="00917F6F"/>
    <w:rsid w:val="0092032C"/>
    <w:rsid w:val="009228DD"/>
    <w:rsid w:val="009231C2"/>
    <w:rsid w:val="00923A8C"/>
    <w:rsid w:val="00924342"/>
    <w:rsid w:val="0092560D"/>
    <w:rsid w:val="00925867"/>
    <w:rsid w:val="00925DD5"/>
    <w:rsid w:val="0092649C"/>
    <w:rsid w:val="009269AD"/>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6A3"/>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736"/>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C71"/>
    <w:rsid w:val="00986D96"/>
    <w:rsid w:val="00987271"/>
    <w:rsid w:val="00987820"/>
    <w:rsid w:val="009901B1"/>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27"/>
    <w:rsid w:val="009A067B"/>
    <w:rsid w:val="009A0733"/>
    <w:rsid w:val="009A099C"/>
    <w:rsid w:val="009A0CF2"/>
    <w:rsid w:val="009A0FC6"/>
    <w:rsid w:val="009A12DA"/>
    <w:rsid w:val="009A2D35"/>
    <w:rsid w:val="009A31A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C1"/>
    <w:rsid w:val="009B4310"/>
    <w:rsid w:val="009B4CB4"/>
    <w:rsid w:val="009B51C7"/>
    <w:rsid w:val="009B5328"/>
    <w:rsid w:val="009B5413"/>
    <w:rsid w:val="009B6561"/>
    <w:rsid w:val="009B6598"/>
    <w:rsid w:val="009B6CD8"/>
    <w:rsid w:val="009C000B"/>
    <w:rsid w:val="009C0097"/>
    <w:rsid w:val="009C0C35"/>
    <w:rsid w:val="009C1262"/>
    <w:rsid w:val="009C160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40E"/>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BD1"/>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2B4"/>
    <w:rsid w:val="00A009FA"/>
    <w:rsid w:val="00A00CE6"/>
    <w:rsid w:val="00A01552"/>
    <w:rsid w:val="00A01658"/>
    <w:rsid w:val="00A0170C"/>
    <w:rsid w:val="00A01A77"/>
    <w:rsid w:val="00A027F4"/>
    <w:rsid w:val="00A03FE1"/>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432"/>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5CD"/>
    <w:rsid w:val="00A406D8"/>
    <w:rsid w:val="00A40C1D"/>
    <w:rsid w:val="00A40C5B"/>
    <w:rsid w:val="00A40F96"/>
    <w:rsid w:val="00A413AB"/>
    <w:rsid w:val="00A4146C"/>
    <w:rsid w:val="00A4155F"/>
    <w:rsid w:val="00A4161C"/>
    <w:rsid w:val="00A4165B"/>
    <w:rsid w:val="00A41EFC"/>
    <w:rsid w:val="00A427B8"/>
    <w:rsid w:val="00A43212"/>
    <w:rsid w:val="00A432EA"/>
    <w:rsid w:val="00A4349C"/>
    <w:rsid w:val="00A43558"/>
    <w:rsid w:val="00A4377E"/>
    <w:rsid w:val="00A43B30"/>
    <w:rsid w:val="00A44993"/>
    <w:rsid w:val="00A45928"/>
    <w:rsid w:val="00A45D21"/>
    <w:rsid w:val="00A466FB"/>
    <w:rsid w:val="00A4673A"/>
    <w:rsid w:val="00A46765"/>
    <w:rsid w:val="00A47672"/>
    <w:rsid w:val="00A4777A"/>
    <w:rsid w:val="00A47C4F"/>
    <w:rsid w:val="00A50650"/>
    <w:rsid w:val="00A50B79"/>
    <w:rsid w:val="00A50E1B"/>
    <w:rsid w:val="00A50F45"/>
    <w:rsid w:val="00A518BB"/>
    <w:rsid w:val="00A518EA"/>
    <w:rsid w:val="00A51E5F"/>
    <w:rsid w:val="00A52111"/>
    <w:rsid w:val="00A523FD"/>
    <w:rsid w:val="00A524D1"/>
    <w:rsid w:val="00A526ED"/>
    <w:rsid w:val="00A52B17"/>
    <w:rsid w:val="00A52B32"/>
    <w:rsid w:val="00A53209"/>
    <w:rsid w:val="00A53A90"/>
    <w:rsid w:val="00A548A1"/>
    <w:rsid w:val="00A549C9"/>
    <w:rsid w:val="00A54E7B"/>
    <w:rsid w:val="00A55EBB"/>
    <w:rsid w:val="00A57FF7"/>
    <w:rsid w:val="00A601E7"/>
    <w:rsid w:val="00A60957"/>
    <w:rsid w:val="00A60B6E"/>
    <w:rsid w:val="00A6121A"/>
    <w:rsid w:val="00A629FD"/>
    <w:rsid w:val="00A62A3E"/>
    <w:rsid w:val="00A62C6C"/>
    <w:rsid w:val="00A631D8"/>
    <w:rsid w:val="00A63DFE"/>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A27"/>
    <w:rsid w:val="00A72FBC"/>
    <w:rsid w:val="00A7315C"/>
    <w:rsid w:val="00A7351B"/>
    <w:rsid w:val="00A735BD"/>
    <w:rsid w:val="00A739B3"/>
    <w:rsid w:val="00A74D6D"/>
    <w:rsid w:val="00A75431"/>
    <w:rsid w:val="00A7560B"/>
    <w:rsid w:val="00A761C3"/>
    <w:rsid w:val="00A76DA0"/>
    <w:rsid w:val="00A77222"/>
    <w:rsid w:val="00A773B0"/>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4543"/>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00E"/>
    <w:rsid w:val="00AA74E6"/>
    <w:rsid w:val="00AA7A02"/>
    <w:rsid w:val="00AA7EFA"/>
    <w:rsid w:val="00AA7F0B"/>
    <w:rsid w:val="00AB0545"/>
    <w:rsid w:val="00AB0FCC"/>
    <w:rsid w:val="00AB185C"/>
    <w:rsid w:val="00AB1CCD"/>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01F"/>
    <w:rsid w:val="00AD2B53"/>
    <w:rsid w:val="00AD300B"/>
    <w:rsid w:val="00AD3FCA"/>
    <w:rsid w:val="00AD545D"/>
    <w:rsid w:val="00AD5742"/>
    <w:rsid w:val="00AD5A35"/>
    <w:rsid w:val="00AD733A"/>
    <w:rsid w:val="00AD741B"/>
    <w:rsid w:val="00AE0042"/>
    <w:rsid w:val="00AE0274"/>
    <w:rsid w:val="00AE064A"/>
    <w:rsid w:val="00AE1403"/>
    <w:rsid w:val="00AE148B"/>
    <w:rsid w:val="00AE1A6F"/>
    <w:rsid w:val="00AE21B4"/>
    <w:rsid w:val="00AE246C"/>
    <w:rsid w:val="00AE267F"/>
    <w:rsid w:val="00AE3093"/>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6B4"/>
    <w:rsid w:val="00AF5AD0"/>
    <w:rsid w:val="00AF623E"/>
    <w:rsid w:val="00AF62F1"/>
    <w:rsid w:val="00AF6482"/>
    <w:rsid w:val="00AF764A"/>
    <w:rsid w:val="00AF7820"/>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6FB0"/>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9C6"/>
    <w:rsid w:val="00B55E18"/>
    <w:rsid w:val="00B55E70"/>
    <w:rsid w:val="00B563A7"/>
    <w:rsid w:val="00B569D8"/>
    <w:rsid w:val="00B57477"/>
    <w:rsid w:val="00B574C7"/>
    <w:rsid w:val="00B5770E"/>
    <w:rsid w:val="00B57DCA"/>
    <w:rsid w:val="00B57EE9"/>
    <w:rsid w:val="00B60315"/>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430D"/>
    <w:rsid w:val="00B755E5"/>
    <w:rsid w:val="00B75919"/>
    <w:rsid w:val="00B7595E"/>
    <w:rsid w:val="00B75A21"/>
    <w:rsid w:val="00B76977"/>
    <w:rsid w:val="00B7718E"/>
    <w:rsid w:val="00B77702"/>
    <w:rsid w:val="00B77F15"/>
    <w:rsid w:val="00B80AAC"/>
    <w:rsid w:val="00B815C2"/>
    <w:rsid w:val="00B81B31"/>
    <w:rsid w:val="00B81BE0"/>
    <w:rsid w:val="00B81F1C"/>
    <w:rsid w:val="00B82226"/>
    <w:rsid w:val="00B82761"/>
    <w:rsid w:val="00B8365A"/>
    <w:rsid w:val="00B8369D"/>
    <w:rsid w:val="00B840D4"/>
    <w:rsid w:val="00B841EC"/>
    <w:rsid w:val="00B843B5"/>
    <w:rsid w:val="00B85466"/>
    <w:rsid w:val="00B8582F"/>
    <w:rsid w:val="00B861C7"/>
    <w:rsid w:val="00B8675D"/>
    <w:rsid w:val="00B868B2"/>
    <w:rsid w:val="00B87285"/>
    <w:rsid w:val="00B872ED"/>
    <w:rsid w:val="00B8748E"/>
    <w:rsid w:val="00B8794B"/>
    <w:rsid w:val="00B87ABC"/>
    <w:rsid w:val="00B87FBC"/>
    <w:rsid w:val="00B9028F"/>
    <w:rsid w:val="00B90AA2"/>
    <w:rsid w:val="00B91BFF"/>
    <w:rsid w:val="00B91DE8"/>
    <w:rsid w:val="00B92F24"/>
    <w:rsid w:val="00B93401"/>
    <w:rsid w:val="00B93601"/>
    <w:rsid w:val="00B937CB"/>
    <w:rsid w:val="00B94BC8"/>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EA7"/>
    <w:rsid w:val="00BB1994"/>
    <w:rsid w:val="00BB1DDD"/>
    <w:rsid w:val="00BB2ED8"/>
    <w:rsid w:val="00BB301D"/>
    <w:rsid w:val="00BB3B54"/>
    <w:rsid w:val="00BB3D7A"/>
    <w:rsid w:val="00BB4873"/>
    <w:rsid w:val="00BB4AAA"/>
    <w:rsid w:val="00BB512A"/>
    <w:rsid w:val="00BB5C88"/>
    <w:rsid w:val="00BB6BFB"/>
    <w:rsid w:val="00BB6E82"/>
    <w:rsid w:val="00BB7070"/>
    <w:rsid w:val="00BB72DF"/>
    <w:rsid w:val="00BB7C1E"/>
    <w:rsid w:val="00BC0478"/>
    <w:rsid w:val="00BC0A1E"/>
    <w:rsid w:val="00BC0B8F"/>
    <w:rsid w:val="00BC10CA"/>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0A5"/>
    <w:rsid w:val="00BD0132"/>
    <w:rsid w:val="00BD0C32"/>
    <w:rsid w:val="00BD0D89"/>
    <w:rsid w:val="00BD0D8A"/>
    <w:rsid w:val="00BD0F6C"/>
    <w:rsid w:val="00BD13B5"/>
    <w:rsid w:val="00BD162E"/>
    <w:rsid w:val="00BD1B0C"/>
    <w:rsid w:val="00BD2253"/>
    <w:rsid w:val="00BD260E"/>
    <w:rsid w:val="00BD2679"/>
    <w:rsid w:val="00BD30CB"/>
    <w:rsid w:val="00BD3428"/>
    <w:rsid w:val="00BD3C7F"/>
    <w:rsid w:val="00BD4455"/>
    <w:rsid w:val="00BD4ABB"/>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3A03"/>
    <w:rsid w:val="00BE45D1"/>
    <w:rsid w:val="00BE45D4"/>
    <w:rsid w:val="00BE4817"/>
    <w:rsid w:val="00BE54CA"/>
    <w:rsid w:val="00BE5D4C"/>
    <w:rsid w:val="00BE5E9B"/>
    <w:rsid w:val="00BE6124"/>
    <w:rsid w:val="00BE68FA"/>
    <w:rsid w:val="00BE69F5"/>
    <w:rsid w:val="00BE6BA3"/>
    <w:rsid w:val="00BE7674"/>
    <w:rsid w:val="00BF12B9"/>
    <w:rsid w:val="00BF16CC"/>
    <w:rsid w:val="00BF1A74"/>
    <w:rsid w:val="00BF1ED8"/>
    <w:rsid w:val="00BF272D"/>
    <w:rsid w:val="00BF294B"/>
    <w:rsid w:val="00BF2B41"/>
    <w:rsid w:val="00BF2D38"/>
    <w:rsid w:val="00BF2DF0"/>
    <w:rsid w:val="00BF309F"/>
    <w:rsid w:val="00BF400D"/>
    <w:rsid w:val="00BF4A19"/>
    <w:rsid w:val="00BF4BDA"/>
    <w:rsid w:val="00BF4FAA"/>
    <w:rsid w:val="00BF53B1"/>
    <w:rsid w:val="00BF5415"/>
    <w:rsid w:val="00BF5F10"/>
    <w:rsid w:val="00BF611E"/>
    <w:rsid w:val="00BF638A"/>
    <w:rsid w:val="00BF6A54"/>
    <w:rsid w:val="00BF6E58"/>
    <w:rsid w:val="00BF70A6"/>
    <w:rsid w:val="00BF78FD"/>
    <w:rsid w:val="00BF7B4F"/>
    <w:rsid w:val="00C007E0"/>
    <w:rsid w:val="00C0089E"/>
    <w:rsid w:val="00C012A1"/>
    <w:rsid w:val="00C01396"/>
    <w:rsid w:val="00C01EC8"/>
    <w:rsid w:val="00C0214F"/>
    <w:rsid w:val="00C02174"/>
    <w:rsid w:val="00C029D5"/>
    <w:rsid w:val="00C02EE2"/>
    <w:rsid w:val="00C03297"/>
    <w:rsid w:val="00C03779"/>
    <w:rsid w:val="00C037A3"/>
    <w:rsid w:val="00C04089"/>
    <w:rsid w:val="00C04588"/>
    <w:rsid w:val="00C04AE5"/>
    <w:rsid w:val="00C050F1"/>
    <w:rsid w:val="00C0632B"/>
    <w:rsid w:val="00C0652C"/>
    <w:rsid w:val="00C06A5F"/>
    <w:rsid w:val="00C06D67"/>
    <w:rsid w:val="00C079F7"/>
    <w:rsid w:val="00C105D7"/>
    <w:rsid w:val="00C117BE"/>
    <w:rsid w:val="00C122DB"/>
    <w:rsid w:val="00C126B6"/>
    <w:rsid w:val="00C129CC"/>
    <w:rsid w:val="00C12DC4"/>
    <w:rsid w:val="00C1495C"/>
    <w:rsid w:val="00C14CAB"/>
    <w:rsid w:val="00C15AA3"/>
    <w:rsid w:val="00C15B3E"/>
    <w:rsid w:val="00C16B50"/>
    <w:rsid w:val="00C1720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B9B"/>
    <w:rsid w:val="00C244C9"/>
    <w:rsid w:val="00C24667"/>
    <w:rsid w:val="00C249D1"/>
    <w:rsid w:val="00C24DEA"/>
    <w:rsid w:val="00C25517"/>
    <w:rsid w:val="00C259D5"/>
    <w:rsid w:val="00C26576"/>
    <w:rsid w:val="00C27766"/>
    <w:rsid w:val="00C278F9"/>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3E7"/>
    <w:rsid w:val="00C413B3"/>
    <w:rsid w:val="00C415D1"/>
    <w:rsid w:val="00C421E8"/>
    <w:rsid w:val="00C4252E"/>
    <w:rsid w:val="00C42733"/>
    <w:rsid w:val="00C435AB"/>
    <w:rsid w:val="00C4415D"/>
    <w:rsid w:val="00C443B0"/>
    <w:rsid w:val="00C4477D"/>
    <w:rsid w:val="00C44B7B"/>
    <w:rsid w:val="00C45CE5"/>
    <w:rsid w:val="00C47167"/>
    <w:rsid w:val="00C476B3"/>
    <w:rsid w:val="00C47F32"/>
    <w:rsid w:val="00C503C3"/>
    <w:rsid w:val="00C50EEC"/>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1E66"/>
    <w:rsid w:val="00C6200C"/>
    <w:rsid w:val="00C627F0"/>
    <w:rsid w:val="00C62A19"/>
    <w:rsid w:val="00C62BF3"/>
    <w:rsid w:val="00C633AA"/>
    <w:rsid w:val="00C6348C"/>
    <w:rsid w:val="00C638AE"/>
    <w:rsid w:val="00C63C2C"/>
    <w:rsid w:val="00C6450B"/>
    <w:rsid w:val="00C64AC5"/>
    <w:rsid w:val="00C64E91"/>
    <w:rsid w:val="00C658AB"/>
    <w:rsid w:val="00C663BF"/>
    <w:rsid w:val="00C66893"/>
    <w:rsid w:val="00C67020"/>
    <w:rsid w:val="00C67A8C"/>
    <w:rsid w:val="00C67EFD"/>
    <w:rsid w:val="00C7095A"/>
    <w:rsid w:val="00C70FC0"/>
    <w:rsid w:val="00C71631"/>
    <w:rsid w:val="00C71906"/>
    <w:rsid w:val="00C724E8"/>
    <w:rsid w:val="00C7301F"/>
    <w:rsid w:val="00C7480F"/>
    <w:rsid w:val="00C75487"/>
    <w:rsid w:val="00C75861"/>
    <w:rsid w:val="00C75A33"/>
    <w:rsid w:val="00C75BC0"/>
    <w:rsid w:val="00C75FC0"/>
    <w:rsid w:val="00C76FA8"/>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588"/>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044"/>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115"/>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758"/>
    <w:rsid w:val="00D03C49"/>
    <w:rsid w:val="00D0545F"/>
    <w:rsid w:val="00D05548"/>
    <w:rsid w:val="00D05DFF"/>
    <w:rsid w:val="00D05E82"/>
    <w:rsid w:val="00D06CC9"/>
    <w:rsid w:val="00D0740D"/>
    <w:rsid w:val="00D07520"/>
    <w:rsid w:val="00D07A39"/>
    <w:rsid w:val="00D07B88"/>
    <w:rsid w:val="00D10473"/>
    <w:rsid w:val="00D10988"/>
    <w:rsid w:val="00D1098A"/>
    <w:rsid w:val="00D10C5F"/>
    <w:rsid w:val="00D10E55"/>
    <w:rsid w:val="00D11A99"/>
    <w:rsid w:val="00D12624"/>
    <w:rsid w:val="00D1295E"/>
    <w:rsid w:val="00D12F51"/>
    <w:rsid w:val="00D130A5"/>
    <w:rsid w:val="00D13858"/>
    <w:rsid w:val="00D13A73"/>
    <w:rsid w:val="00D146BB"/>
    <w:rsid w:val="00D14735"/>
    <w:rsid w:val="00D147E4"/>
    <w:rsid w:val="00D147E7"/>
    <w:rsid w:val="00D14918"/>
    <w:rsid w:val="00D14C29"/>
    <w:rsid w:val="00D14EAC"/>
    <w:rsid w:val="00D151F7"/>
    <w:rsid w:val="00D15CED"/>
    <w:rsid w:val="00D16644"/>
    <w:rsid w:val="00D16BDC"/>
    <w:rsid w:val="00D17295"/>
    <w:rsid w:val="00D17AA3"/>
    <w:rsid w:val="00D17ABE"/>
    <w:rsid w:val="00D17C36"/>
    <w:rsid w:val="00D17F55"/>
    <w:rsid w:val="00D20230"/>
    <w:rsid w:val="00D2112A"/>
    <w:rsid w:val="00D21887"/>
    <w:rsid w:val="00D222F9"/>
    <w:rsid w:val="00D226A0"/>
    <w:rsid w:val="00D22875"/>
    <w:rsid w:val="00D228CF"/>
    <w:rsid w:val="00D229DE"/>
    <w:rsid w:val="00D23C46"/>
    <w:rsid w:val="00D23FA6"/>
    <w:rsid w:val="00D2441A"/>
    <w:rsid w:val="00D24B34"/>
    <w:rsid w:val="00D24E68"/>
    <w:rsid w:val="00D2540B"/>
    <w:rsid w:val="00D25B7E"/>
    <w:rsid w:val="00D25D9B"/>
    <w:rsid w:val="00D2674D"/>
    <w:rsid w:val="00D271E5"/>
    <w:rsid w:val="00D27D99"/>
    <w:rsid w:val="00D30FFA"/>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0A9"/>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89C"/>
    <w:rsid w:val="00D63B59"/>
    <w:rsid w:val="00D63C3F"/>
    <w:rsid w:val="00D63DCF"/>
    <w:rsid w:val="00D63FF3"/>
    <w:rsid w:val="00D6436F"/>
    <w:rsid w:val="00D64544"/>
    <w:rsid w:val="00D64853"/>
    <w:rsid w:val="00D64ACB"/>
    <w:rsid w:val="00D650BC"/>
    <w:rsid w:val="00D6564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EE5"/>
    <w:rsid w:val="00D82F88"/>
    <w:rsid w:val="00D8308C"/>
    <w:rsid w:val="00D839E6"/>
    <w:rsid w:val="00D84139"/>
    <w:rsid w:val="00D84543"/>
    <w:rsid w:val="00D84648"/>
    <w:rsid w:val="00D84E4A"/>
    <w:rsid w:val="00D85D7C"/>
    <w:rsid w:val="00D85E87"/>
    <w:rsid w:val="00D85F58"/>
    <w:rsid w:val="00D86725"/>
    <w:rsid w:val="00D86D58"/>
    <w:rsid w:val="00D8734A"/>
    <w:rsid w:val="00D87782"/>
    <w:rsid w:val="00D87849"/>
    <w:rsid w:val="00D87B62"/>
    <w:rsid w:val="00D9042C"/>
    <w:rsid w:val="00D9043E"/>
    <w:rsid w:val="00D9103F"/>
    <w:rsid w:val="00D91BFC"/>
    <w:rsid w:val="00D924BB"/>
    <w:rsid w:val="00D927FE"/>
    <w:rsid w:val="00D92CAF"/>
    <w:rsid w:val="00D93394"/>
    <w:rsid w:val="00D936AE"/>
    <w:rsid w:val="00D93F4E"/>
    <w:rsid w:val="00D9456F"/>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E57"/>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9AF"/>
    <w:rsid w:val="00DB1E02"/>
    <w:rsid w:val="00DB230F"/>
    <w:rsid w:val="00DB23BC"/>
    <w:rsid w:val="00DB282B"/>
    <w:rsid w:val="00DB30A9"/>
    <w:rsid w:val="00DB33A5"/>
    <w:rsid w:val="00DB398E"/>
    <w:rsid w:val="00DB3D65"/>
    <w:rsid w:val="00DB4127"/>
    <w:rsid w:val="00DB42A1"/>
    <w:rsid w:val="00DB653A"/>
    <w:rsid w:val="00DB70F1"/>
    <w:rsid w:val="00DB7960"/>
    <w:rsid w:val="00DC02A3"/>
    <w:rsid w:val="00DC0ED8"/>
    <w:rsid w:val="00DC1183"/>
    <w:rsid w:val="00DC1A47"/>
    <w:rsid w:val="00DC1F36"/>
    <w:rsid w:val="00DC2A7F"/>
    <w:rsid w:val="00DC2AAB"/>
    <w:rsid w:val="00DC2F23"/>
    <w:rsid w:val="00DC37CD"/>
    <w:rsid w:val="00DC4BFF"/>
    <w:rsid w:val="00DC4CB9"/>
    <w:rsid w:val="00DC5BE4"/>
    <w:rsid w:val="00DC60C0"/>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17"/>
    <w:rsid w:val="00DD7940"/>
    <w:rsid w:val="00DD79D0"/>
    <w:rsid w:val="00DE0849"/>
    <w:rsid w:val="00DE0A95"/>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3D59"/>
    <w:rsid w:val="00E03E0B"/>
    <w:rsid w:val="00E040F8"/>
    <w:rsid w:val="00E0520D"/>
    <w:rsid w:val="00E0525F"/>
    <w:rsid w:val="00E05C6A"/>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B73"/>
    <w:rsid w:val="00E15F68"/>
    <w:rsid w:val="00E16307"/>
    <w:rsid w:val="00E16382"/>
    <w:rsid w:val="00E168E9"/>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8F5"/>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37B73"/>
    <w:rsid w:val="00E400ED"/>
    <w:rsid w:val="00E402D7"/>
    <w:rsid w:val="00E419B3"/>
    <w:rsid w:val="00E41D55"/>
    <w:rsid w:val="00E41FB5"/>
    <w:rsid w:val="00E42739"/>
    <w:rsid w:val="00E43236"/>
    <w:rsid w:val="00E434C1"/>
    <w:rsid w:val="00E43C8F"/>
    <w:rsid w:val="00E43CDD"/>
    <w:rsid w:val="00E43D1D"/>
    <w:rsid w:val="00E449DD"/>
    <w:rsid w:val="00E44B31"/>
    <w:rsid w:val="00E44C1D"/>
    <w:rsid w:val="00E452F4"/>
    <w:rsid w:val="00E454D9"/>
    <w:rsid w:val="00E45919"/>
    <w:rsid w:val="00E45EB8"/>
    <w:rsid w:val="00E46258"/>
    <w:rsid w:val="00E46377"/>
    <w:rsid w:val="00E46482"/>
    <w:rsid w:val="00E464BD"/>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6EB9"/>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93A"/>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1F3"/>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17B"/>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5C5"/>
    <w:rsid w:val="00EB7626"/>
    <w:rsid w:val="00EB7E63"/>
    <w:rsid w:val="00EC04A4"/>
    <w:rsid w:val="00EC07EA"/>
    <w:rsid w:val="00EC0B5F"/>
    <w:rsid w:val="00EC0C2B"/>
    <w:rsid w:val="00EC10B6"/>
    <w:rsid w:val="00EC16DE"/>
    <w:rsid w:val="00EC18C0"/>
    <w:rsid w:val="00EC1BA2"/>
    <w:rsid w:val="00EC1CE3"/>
    <w:rsid w:val="00EC265A"/>
    <w:rsid w:val="00EC2826"/>
    <w:rsid w:val="00EC289F"/>
    <w:rsid w:val="00EC3114"/>
    <w:rsid w:val="00EC3316"/>
    <w:rsid w:val="00EC493F"/>
    <w:rsid w:val="00EC4948"/>
    <w:rsid w:val="00EC563D"/>
    <w:rsid w:val="00EC5922"/>
    <w:rsid w:val="00EC5933"/>
    <w:rsid w:val="00EC682A"/>
    <w:rsid w:val="00EC6CCD"/>
    <w:rsid w:val="00EC76F7"/>
    <w:rsid w:val="00ED0040"/>
    <w:rsid w:val="00ED0DEA"/>
    <w:rsid w:val="00ED19A9"/>
    <w:rsid w:val="00ED2991"/>
    <w:rsid w:val="00ED312B"/>
    <w:rsid w:val="00ED345F"/>
    <w:rsid w:val="00ED43AA"/>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65D"/>
    <w:rsid w:val="00EE4A4E"/>
    <w:rsid w:val="00EE5B91"/>
    <w:rsid w:val="00EE5FE8"/>
    <w:rsid w:val="00EE6AB2"/>
    <w:rsid w:val="00EE712F"/>
    <w:rsid w:val="00EE737E"/>
    <w:rsid w:val="00EE767D"/>
    <w:rsid w:val="00EE7D17"/>
    <w:rsid w:val="00EF0BC6"/>
    <w:rsid w:val="00EF1D7F"/>
    <w:rsid w:val="00EF2509"/>
    <w:rsid w:val="00EF287E"/>
    <w:rsid w:val="00EF2FEA"/>
    <w:rsid w:val="00EF303C"/>
    <w:rsid w:val="00EF3221"/>
    <w:rsid w:val="00EF38BD"/>
    <w:rsid w:val="00EF3AE0"/>
    <w:rsid w:val="00EF4310"/>
    <w:rsid w:val="00EF48C7"/>
    <w:rsid w:val="00EF538B"/>
    <w:rsid w:val="00EF7E2C"/>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2A9"/>
    <w:rsid w:val="00F123DA"/>
    <w:rsid w:val="00F12A41"/>
    <w:rsid w:val="00F13058"/>
    <w:rsid w:val="00F13632"/>
    <w:rsid w:val="00F13941"/>
    <w:rsid w:val="00F14405"/>
    <w:rsid w:val="00F1445F"/>
    <w:rsid w:val="00F144E4"/>
    <w:rsid w:val="00F1452F"/>
    <w:rsid w:val="00F145DF"/>
    <w:rsid w:val="00F14C75"/>
    <w:rsid w:val="00F1521E"/>
    <w:rsid w:val="00F15557"/>
    <w:rsid w:val="00F1607F"/>
    <w:rsid w:val="00F16F9E"/>
    <w:rsid w:val="00F176B7"/>
    <w:rsid w:val="00F17A33"/>
    <w:rsid w:val="00F17D32"/>
    <w:rsid w:val="00F20579"/>
    <w:rsid w:val="00F20859"/>
    <w:rsid w:val="00F20F66"/>
    <w:rsid w:val="00F21940"/>
    <w:rsid w:val="00F2286E"/>
    <w:rsid w:val="00F22D00"/>
    <w:rsid w:val="00F237F2"/>
    <w:rsid w:val="00F2403B"/>
    <w:rsid w:val="00F24D0F"/>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810"/>
    <w:rsid w:val="00F33F03"/>
    <w:rsid w:val="00F341BA"/>
    <w:rsid w:val="00F34378"/>
    <w:rsid w:val="00F34480"/>
    <w:rsid w:val="00F34626"/>
    <w:rsid w:val="00F3510C"/>
    <w:rsid w:val="00F359BE"/>
    <w:rsid w:val="00F36187"/>
    <w:rsid w:val="00F362F6"/>
    <w:rsid w:val="00F366C7"/>
    <w:rsid w:val="00F367AF"/>
    <w:rsid w:val="00F367CA"/>
    <w:rsid w:val="00F36933"/>
    <w:rsid w:val="00F369FB"/>
    <w:rsid w:val="00F36C9C"/>
    <w:rsid w:val="00F3736F"/>
    <w:rsid w:val="00F37540"/>
    <w:rsid w:val="00F40715"/>
    <w:rsid w:val="00F4087C"/>
    <w:rsid w:val="00F408C4"/>
    <w:rsid w:val="00F4129E"/>
    <w:rsid w:val="00F41311"/>
    <w:rsid w:val="00F41C1F"/>
    <w:rsid w:val="00F42C97"/>
    <w:rsid w:val="00F42E38"/>
    <w:rsid w:val="00F42EF8"/>
    <w:rsid w:val="00F42FB5"/>
    <w:rsid w:val="00F4365A"/>
    <w:rsid w:val="00F43981"/>
    <w:rsid w:val="00F43A24"/>
    <w:rsid w:val="00F43E85"/>
    <w:rsid w:val="00F44C6C"/>
    <w:rsid w:val="00F44DFB"/>
    <w:rsid w:val="00F44E77"/>
    <w:rsid w:val="00F45A96"/>
    <w:rsid w:val="00F45ACC"/>
    <w:rsid w:val="00F467F7"/>
    <w:rsid w:val="00F471B7"/>
    <w:rsid w:val="00F475ED"/>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1EE"/>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1EAE"/>
    <w:rsid w:val="00F820E8"/>
    <w:rsid w:val="00F82737"/>
    <w:rsid w:val="00F82C50"/>
    <w:rsid w:val="00F8309F"/>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514D"/>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02B"/>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D71"/>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554E"/>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D7297"/>
    <w:rsid w:val="00FD778A"/>
    <w:rsid w:val="00FE0725"/>
    <w:rsid w:val="00FE08A4"/>
    <w:rsid w:val="00FE131C"/>
    <w:rsid w:val="00FE1784"/>
    <w:rsid w:val="00FE18D3"/>
    <w:rsid w:val="00FE1905"/>
    <w:rsid w:val="00FE1AF4"/>
    <w:rsid w:val="00FE3D94"/>
    <w:rsid w:val="00FE3E7B"/>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1Char">
    <w:name w:val="B1 Char"/>
    <w:rsid w:val="00BD0C32"/>
  </w:style>
  <w:style w:type="character" w:customStyle="1" w:styleId="B2Char">
    <w:name w:val="B2 Char"/>
    <w:link w:val="B2"/>
    <w:rsid w:val="00BD0C32"/>
    <w:rPr>
      <w:rFonts w:eastAsia="Times New Roman"/>
      <w:lang w:val="en-GB" w:eastAsia="en-GB"/>
    </w:rPr>
  </w:style>
  <w:style w:type="paragraph" w:customStyle="1" w:styleId="B3">
    <w:name w:val="B3"/>
    <w:basedOn w:val="List3"/>
    <w:link w:val="B3Char"/>
    <w:rsid w:val="00BD0C32"/>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BD0C32"/>
    <w:rPr>
      <w:rFonts w:eastAsia="Times New Roman"/>
      <w:lang w:val="en-GB" w:eastAsia="ja-JP"/>
    </w:rPr>
  </w:style>
  <w:style w:type="paragraph" w:styleId="List3">
    <w:name w:val="List 3"/>
    <w:basedOn w:val="Normal"/>
    <w:semiHidden/>
    <w:unhideWhenUsed/>
    <w:rsid w:val="00BD0C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B8B60-0A62-4C3B-9B6C-AE4FC8EE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1101</cp:revision>
  <cp:lastPrinted>2011-08-03T09:36:00Z</cp:lastPrinted>
  <dcterms:created xsi:type="dcterms:W3CDTF">2017-03-22T16:20:00Z</dcterms:created>
  <dcterms:modified xsi:type="dcterms:W3CDTF">2017-08-11T07:04:00Z</dcterms:modified>
</cp:coreProperties>
</file>